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782A20" w:rsidP="00782A20" w:rsidRDefault="00782A20" w14:paraId="237036AE" wp14:textId="77777777">
      <w:pPr>
        <w:pStyle w:val="paragraph"/>
        <w:jc w:val="center"/>
        <w:textAlignment w:val="baseline"/>
        <w:rPr>
          <w:rFonts w:ascii="Segoe UI" w:hAnsi="Segoe UI" w:cs="Segoe UI"/>
        </w:rPr>
      </w:pPr>
      <w:r>
        <w:rPr>
          <w:rStyle w:val="16"/>
          <w:rFonts w:ascii="Candara" w:hAnsi="Candara" w:cs="Segoe UI"/>
          <w:b/>
          <w:bCs/>
        </w:rPr>
        <w:t>Encuentro Regional de Actores Asociados a Procesos de Monitoreo en la Región Amazónica</w:t>
      </w:r>
      <w:r>
        <w:rPr>
          <w:rStyle w:val="15"/>
          <w:rFonts w:ascii="Candara" w:hAnsi="Candara" w:cs="Segoe UI"/>
        </w:rPr>
        <w:t xml:space="preserve"> </w:t>
      </w:r>
    </w:p>
    <w:p xmlns:wp14="http://schemas.microsoft.com/office/word/2010/wordml" w:rsidR="00782A20" w:rsidP="00782A20" w:rsidRDefault="00782A20" w14:paraId="2DDA1184" wp14:textId="77777777">
      <w:pPr>
        <w:pStyle w:val="paragraph"/>
        <w:jc w:val="center"/>
        <w:textAlignment w:val="baseline"/>
        <w:rPr>
          <w:rStyle w:val="15"/>
          <w:rFonts w:ascii="Candara" w:hAnsi="Candara" w:cs="Segoe UI"/>
          <w:color w:val="1F4E79"/>
        </w:rPr>
      </w:pPr>
      <w:r w:rsidRPr="04659B71" w:rsidR="43E683D9">
        <w:rPr>
          <w:rStyle w:val="16"/>
          <w:rFonts w:ascii="Candara" w:hAnsi="Candara" w:cs="Segoe UI"/>
          <w:b w:val="1"/>
          <w:bCs w:val="1"/>
          <w:color w:val="1F4E79" w:themeColor="accent1" w:themeTint="FF" w:themeShade="80"/>
        </w:rPr>
        <w:t>Tejiendo una Red de Monitoreo en la Amazonía</w:t>
      </w:r>
      <w:r w:rsidRPr="04659B71" w:rsidR="43E683D9">
        <w:rPr>
          <w:rStyle w:val="15"/>
          <w:rFonts w:ascii="Candara" w:hAnsi="Candara" w:cs="Segoe UI"/>
          <w:color w:val="1F4E79" w:themeColor="accent1" w:themeTint="FF" w:themeShade="80"/>
        </w:rPr>
        <w:t xml:space="preserve"> </w:t>
      </w:r>
    </w:p>
    <w:p w:rsidR="04659B71" w:rsidP="04659B71" w:rsidRDefault="04659B71" w14:paraId="5AA611D0" w14:textId="06BF4318">
      <w:pPr>
        <w:pStyle w:val="paragraph"/>
        <w:jc w:val="center"/>
        <w:rPr>
          <w:rStyle w:val="15"/>
          <w:rFonts w:ascii="Candara" w:hAnsi="Candara" w:cs="Segoe UI"/>
          <w:color w:val="1F4E79" w:themeColor="accent1" w:themeTint="FF" w:themeShade="80"/>
        </w:rPr>
      </w:pPr>
    </w:p>
    <w:p xmlns:wp14="http://schemas.microsoft.com/office/word/2010/wordml" w:rsidRPr="00782A20" w:rsidR="00782A20" w:rsidP="00782A20" w:rsidRDefault="00782A20" w14:paraId="42CCE684" wp14:textId="77777777">
      <w:pPr>
        <w:pStyle w:val="paragraph"/>
        <w:textAlignment w:val="baseline"/>
        <w:rPr>
          <w:rStyle w:val="15"/>
          <w:rFonts w:ascii="Candara" w:hAnsi="Candara" w:cs="Segoe UI"/>
          <w:b/>
          <w:color w:val="1F4E79"/>
        </w:rPr>
      </w:pPr>
      <w:r w:rsidRPr="00782A20">
        <w:rPr>
          <w:rStyle w:val="15"/>
          <w:rFonts w:ascii="Candara" w:hAnsi="Candara" w:cs="Segoe UI"/>
          <w:b/>
          <w:color w:val="1F4E79"/>
        </w:rPr>
        <w:t xml:space="preserve">Posibles títulos: </w:t>
      </w:r>
    </w:p>
    <w:p xmlns:wp14="http://schemas.microsoft.com/office/word/2010/wordml" w:rsidRPr="00782A20" w:rsidR="00782A20" w:rsidP="00782A20" w:rsidRDefault="00782A20" w14:paraId="03C59251" wp14:textId="77777777">
      <w:pPr>
        <w:pStyle w:val="NormalWeb"/>
        <w:rPr>
          <w:color w:val="FF0000"/>
        </w:rPr>
      </w:pPr>
      <w:r w:rsidRPr="00782A20">
        <w:rPr>
          <w:rFonts w:ascii="Symbol" w:hAnsi="Symbol"/>
          <w:color w:val="FF0000"/>
        </w:rPr>
        <w:t></w:t>
      </w:r>
      <w:r w:rsidRPr="00782A20">
        <w:rPr>
          <w:color w:val="FF0000"/>
        </w:rPr>
        <w:t xml:space="preserve">  </w:t>
      </w:r>
      <w:r w:rsidRPr="00782A20">
        <w:rPr>
          <w:b/>
          <w:bCs/>
          <w:color w:val="FF0000"/>
        </w:rPr>
        <w:t>Amazonía 2026: La Consolidación de una Línea Base para el Cuidado del Territorio.</w:t>
      </w:r>
    </w:p>
    <w:p xmlns:wp14="http://schemas.microsoft.com/office/word/2010/wordml" w:rsidRPr="00782A20" w:rsidR="00782A20" w:rsidP="00782A20" w:rsidRDefault="00782A20" w14:paraId="10273754" wp14:textId="77777777">
      <w:pPr>
        <w:pStyle w:val="NormalWeb"/>
        <w:rPr>
          <w:b/>
          <w:bCs/>
          <w:color w:val="FF0000"/>
        </w:rPr>
      </w:pPr>
      <w:r w:rsidRPr="00782A20">
        <w:rPr>
          <w:rFonts w:ascii="Symbol" w:hAnsi="Symbol"/>
          <w:color w:val="FF0000"/>
        </w:rPr>
        <w:t></w:t>
      </w:r>
      <w:r w:rsidRPr="00782A20">
        <w:rPr>
          <w:color w:val="FF0000"/>
        </w:rPr>
        <w:t xml:space="preserve">  </w:t>
      </w:r>
      <w:r w:rsidRPr="00782A20">
        <w:rPr>
          <w:b/>
          <w:bCs/>
          <w:color w:val="FF0000"/>
        </w:rPr>
        <w:t xml:space="preserve">Nos Conecta la Amazonía: El Encuentro que Unificó el Monitoreo Regional. </w:t>
      </w:r>
    </w:p>
    <w:p xmlns:wp14="http://schemas.microsoft.com/office/word/2010/wordml" w:rsidRPr="00782A20" w:rsidR="00782A20" w:rsidP="00782A20" w:rsidRDefault="00782A20" w14:paraId="4220FE24" wp14:textId="77777777">
      <w:pPr>
        <w:pStyle w:val="NormalWeb"/>
        <w:numPr>
          <w:ilvl w:val="0"/>
          <w:numId w:val="1"/>
        </w:numPr>
        <w:ind w:left="284" w:hanging="284"/>
        <w:rPr>
          <w:b/>
          <w:bCs/>
          <w:color w:val="FF0000"/>
        </w:rPr>
      </w:pPr>
      <w:r w:rsidRPr="00782A20">
        <w:rPr>
          <w:b/>
          <w:bCs/>
          <w:color w:val="FF0000"/>
        </w:rPr>
        <w:t>"El Sueño con Alas de Colibrí: Tejiendo la Red Amazónica de Monitoreo Colaborativo"</w:t>
      </w:r>
    </w:p>
    <w:p xmlns:wp14="http://schemas.microsoft.com/office/word/2010/wordml" w:rsidR="00782A20" w:rsidP="00782A20" w:rsidRDefault="00782A20" w14:paraId="29D6B04F" wp14:textId="77777777">
      <w:pPr>
        <w:pStyle w:val="NormalWeb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14850" w:type="dxa"/>
        <w:tblCellSpacing w:w="1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2320"/>
        <w:gridCol w:w="2910"/>
        <w:gridCol w:w="2535"/>
        <w:gridCol w:w="5445"/>
        <w:gridCol w:w="845"/>
      </w:tblGrid>
      <w:tr xmlns:wp14="http://schemas.microsoft.com/office/word/2010/wordml" w:rsidR="00782A20" w:rsidTr="04659B71" w14:paraId="05CD9D9E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672A6659" wp14:textId="77777777">
            <w:pPr>
              <w:rPr>
                <w:rStyle w:val="15"/>
                <w:rFonts w:cs="Times New Roman"/>
              </w:rPr>
            </w:pPr>
          </w:p>
          <w:p w:rsidR="00782A20" w:rsidRDefault="00782A20" w14:paraId="44891AC9" wp14:textId="77777777">
            <w:pPr>
              <w:rPr>
                <w:color w:val="1F1F1F"/>
              </w:rPr>
            </w:pPr>
            <w:r>
              <w:rPr>
                <w:rStyle w:val="15"/>
                <w:rFonts w:cs="Times New Roman"/>
              </w:rPr>
              <w:t xml:space="preserve">Escena 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435E4915" wp14:textId="77777777">
            <w:pPr>
              <w:rPr>
                <w:color w:val="1F1F1F"/>
              </w:rPr>
            </w:pPr>
            <w:r>
              <w:rPr>
                <w:rStyle w:val="15"/>
                <w:rFonts w:cs="Times New Roman"/>
                <w:color w:val="1F1F1F"/>
              </w:rPr>
              <w:t>Título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P="00782A20" w:rsidRDefault="00782A20" w14:paraId="3AEED73A" wp14:textId="77777777">
            <w:pPr>
              <w:ind w:right="-323"/>
              <w:rPr>
                <w:color w:val="1F1F1F"/>
              </w:rPr>
            </w:pPr>
            <w:r>
              <w:rPr>
                <w:rStyle w:val="15"/>
                <w:rFonts w:cs="Times New Roman"/>
                <w:color w:val="1F1F1F"/>
              </w:rPr>
              <w:t xml:space="preserve"> Voz en Off ó texto</w:t>
            </w:r>
          </w:p>
        </w:tc>
        <w:tc>
          <w:tcPr>
            <w:tcW w:w="2535" w:type="dxa"/>
            <w:tcMar/>
            <w:vAlign w:val="center"/>
            <w:hideMark/>
          </w:tcPr>
          <w:p w:rsidR="00782A20" w:rsidRDefault="00782A20" w14:paraId="0F5C5AFD" wp14:textId="77777777">
            <w:pPr>
              <w:rPr>
                <w:color w:val="1F1F1F"/>
              </w:rPr>
            </w:pPr>
            <w:r>
              <w:rPr>
                <w:rStyle w:val="15"/>
                <w:rFonts w:cs="Times New Roman"/>
                <w:color w:val="1F1F1F"/>
              </w:rPr>
              <w:t>Descripción de Planos de Cámara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RDefault="00782A20" w14:paraId="0684E782" wp14:textId="77777777">
            <w:pPr>
              <w:rPr>
                <w:color w:val="1F1F1F"/>
              </w:rPr>
            </w:pPr>
            <w:r>
              <w:rPr>
                <w:rStyle w:val="15"/>
                <w:rFonts w:cs="Times New Roman"/>
                <w:color w:val="1F1F1F"/>
              </w:rPr>
              <w:t>Efectos de Edición (Post-Producción)</w:t>
            </w:r>
          </w:p>
        </w:tc>
        <w:tc>
          <w:tcPr>
            <w:tcW w:w="845" w:type="dxa"/>
            <w:tcMar/>
            <w:vAlign w:val="center"/>
          </w:tcPr>
          <w:p w:rsidR="22FE4AA4" w:rsidP="04659B71" w:rsidRDefault="22FE4AA4" w14:paraId="6F88832E" w14:textId="3AA18EFF">
            <w:pPr>
              <w:pStyle w:val="Normal"/>
              <w:rPr>
                <w:rStyle w:val="15"/>
                <w:rFonts w:cs="Times New Roman"/>
                <w:color w:val="1F1F1F"/>
              </w:rPr>
            </w:pPr>
            <w:r w:rsidRPr="04659B71" w:rsidR="22FE4AA4">
              <w:rPr>
                <w:rStyle w:val="15"/>
                <w:rFonts w:cs="Times New Roman"/>
                <w:color w:val="1F1F1F"/>
              </w:rPr>
              <w:t>Tiempo</w:t>
            </w:r>
          </w:p>
        </w:tc>
      </w:tr>
      <w:tr xmlns:wp14="http://schemas.microsoft.com/office/word/2010/wordml" w:rsidR="00782A20" w:rsidTr="04659B71" w14:paraId="3162881E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649841BE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1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5BBAB3C6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El Reto: Cuatro Amazonias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RDefault="00782A20" w14:paraId="33ED8989" wp14:textId="77777777">
            <w:pPr>
              <w:rPr>
                <w:color w:val="1F1F1F"/>
              </w:rPr>
            </w:pPr>
            <w:r>
              <w:t xml:space="preserve">La Amazonía es un territorio de importancia mundial, compuesto por múltiples realidades. En Colombia, esto se traduce en </w:t>
            </w:r>
            <w:r>
              <w:rPr>
                <w:b/>
                <w:bCs/>
              </w:rPr>
              <w:t>cuatro Amazonías que dialogan entre sí:</w:t>
            </w:r>
            <w:r>
              <w:t xml:space="preserve"> la amazonia separada por países, custodiada espiritualmente por el </w:t>
            </w:r>
            <w:r>
              <w:rPr>
                <w:b/>
                <w:bCs/>
              </w:rPr>
              <w:t>jaguar</w:t>
            </w:r>
            <w:r>
              <w:t xml:space="preserve">; la amazonia de selva profunda; la andino-amazónica, marcada por los caminos de la </w:t>
            </w:r>
            <w:r>
              <w:rPr>
                <w:b/>
                <w:bCs/>
              </w:rPr>
              <w:t>danta</w:t>
            </w:r>
            <w:r>
              <w:t xml:space="preserve">; y la de aguas ancestrales, habitada por el misticismo del </w:t>
            </w:r>
            <w:r>
              <w:rPr>
                <w:b/>
                <w:bCs/>
              </w:rPr>
              <w:t>delfín rosado</w:t>
            </w:r>
            <w:r>
              <w:t xml:space="preserve"> o bufeo.</w:t>
            </w:r>
          </w:p>
        </w:tc>
        <w:tc>
          <w:tcPr>
            <w:tcW w:w="2535" w:type="dxa"/>
            <w:tcMar/>
            <w:vAlign w:val="center"/>
          </w:tcPr>
          <w:p w:rsidR="00782A20" w:rsidRDefault="00782A20" w14:paraId="5AE64E3C" wp14:textId="77777777">
            <w:pPr>
              <w:rPr>
                <w:color w:val="1F1F1F"/>
              </w:rPr>
            </w:pPr>
            <w:r>
              <w:rPr>
                <w:color w:val="1F1F1F"/>
              </w:rPr>
              <w:t>Planos generales de paisajes y participantes en el evento</w:t>
            </w:r>
          </w:p>
          <w:p w:rsidR="00782A20" w:rsidRDefault="00782A20" w14:paraId="0A37501D" wp14:textId="77777777">
            <w:pPr>
              <w:rPr>
                <w:color w:val="1F1F1F"/>
              </w:rPr>
            </w:pPr>
          </w:p>
          <w:p w:rsidR="00782A20" w:rsidRDefault="00782A20" w14:paraId="6B82CD80" wp14:textId="77777777">
            <w:pPr>
              <w:rPr>
                <w:color w:val="1F1F1F"/>
              </w:rPr>
            </w:pPr>
            <w:r>
              <w:rPr>
                <w:color w:val="1F1F1F"/>
              </w:rPr>
              <w:t xml:space="preserve">Planos detallados de los símbolos que llevan los participantes </w:t>
            </w:r>
            <w:r>
              <w:rPr>
                <w:color w:val="1F1F1F"/>
              </w:rPr>
              <w:t xml:space="preserve"> para el encuentro simbólico </w:t>
            </w:r>
          </w:p>
        </w:tc>
        <w:tc>
          <w:tcPr>
            <w:tcW w:w="5445" w:type="dxa"/>
            <w:tcMar/>
            <w:vAlign w:val="center"/>
          </w:tcPr>
          <w:p w:rsidR="00782A20" w:rsidP="04659B71" w:rsidRDefault="00782A20" w14:paraId="4F768B29" wp14:textId="0108CB4C">
            <w:pPr>
              <w:spacing w:before="0" w:beforeAutospacing="off" w:after="160" w:afterAutospacing="off" w:line="257" w:lineRule="auto"/>
              <w:rPr>
                <w:color w:val="1F1F1F"/>
              </w:rPr>
            </w:pPr>
            <w:r w:rsidRPr="04659B71" w:rsidR="58AD70E6">
              <w:rPr>
                <w:color w:val="1F1F1F"/>
              </w:rPr>
              <w:t xml:space="preserve"> </w:t>
            </w:r>
            <w:r w:rsidRPr="04659B71" w:rsidR="58AD70E6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>Animación que permita ver las amazonias cada una con la representación:</w:t>
            </w:r>
            <w:r w:rsidRPr="04659B71" w:rsidR="58AD70E6">
              <w:rPr>
                <w:color w:val="1F1F1F"/>
              </w:rPr>
              <w:t xml:space="preserve"> </w:t>
            </w:r>
          </w:p>
          <w:p w:rsidR="00782A20" w:rsidRDefault="00782A20" w14:paraId="57BEA3C3" wp14:textId="7A0F00F3">
            <w:pPr>
              <w:rPr>
                <w:color w:val="1F1F1F"/>
              </w:rPr>
            </w:pPr>
            <w:r w:rsidRPr="04659B71" w:rsidR="43E683D9">
              <w:rPr>
                <w:color w:val="1F1F1F"/>
              </w:rPr>
              <w:t xml:space="preserve">Las secciones del </w:t>
            </w:r>
            <w:r w:rsidRPr="04659B71" w:rsidR="43E683D9">
              <w:rPr>
                <w:color w:val="1F1F1F"/>
              </w:rPr>
              <w:t>mapa  de</w:t>
            </w:r>
            <w:r w:rsidRPr="04659B71" w:rsidR="43E683D9">
              <w:rPr>
                <w:color w:val="1F1F1F"/>
              </w:rPr>
              <w:t xml:space="preserve"> </w:t>
            </w:r>
            <w:r w:rsidRPr="04659B71" w:rsidR="43E683D9">
              <w:rPr>
                <w:color w:val="1F1F1F"/>
              </w:rPr>
              <w:t>Colombia,</w:t>
            </w:r>
            <w:r w:rsidRPr="04659B71" w:rsidR="43E683D9">
              <w:rPr>
                <w:color w:val="1F1F1F"/>
              </w:rPr>
              <w:t xml:space="preserve"> aparecen con una </w:t>
            </w:r>
            <w:r w:rsidRPr="04659B71" w:rsidR="43E683D9">
              <w:rPr>
                <w:b w:val="1"/>
                <w:bCs w:val="1"/>
                <w:color w:val="1F1F1F"/>
              </w:rPr>
              <w:t>animación de revelado</w:t>
            </w:r>
            <w:r w:rsidRPr="04659B71" w:rsidR="43E683D9">
              <w:rPr>
                <w:color w:val="1F1F1F"/>
              </w:rPr>
              <w:t xml:space="preserve">. </w:t>
            </w:r>
            <w:r w:rsidRPr="04659B71" w:rsidR="43E683D9">
              <w:rPr>
                <w:b w:val="1"/>
                <w:bCs w:val="1"/>
                <w:color w:val="1F1F1F"/>
              </w:rPr>
              <w:t>Efecto de Audio:</w:t>
            </w:r>
            <w:r w:rsidRPr="04659B71" w:rsidR="43E683D9">
              <w:rPr>
                <w:color w:val="1F1F1F"/>
              </w:rPr>
              <w:t xml:space="preserve"> </w:t>
            </w:r>
            <w:r w:rsidRPr="04659B71" w:rsidR="43E683D9">
              <w:rPr>
                <w:i w:val="1"/>
                <w:iCs w:val="1"/>
                <w:color w:val="1F1F1F"/>
              </w:rPr>
              <w:t>Swoosh</w:t>
            </w:r>
            <w:r w:rsidRPr="04659B71" w:rsidR="43E683D9">
              <w:rPr>
                <w:color w:val="1F1F1F"/>
              </w:rPr>
              <w:t xml:space="preserve"> al inicio para establecer la idea del "reto" o la división. </w:t>
            </w:r>
            <w:r w:rsidRPr="04659B71" w:rsidR="43E683D9">
              <w:rPr>
                <w:b w:val="1"/>
                <w:bCs w:val="1"/>
                <w:color w:val="1F1F1F"/>
              </w:rPr>
              <w:t>Música:</w:t>
            </w:r>
            <w:r w:rsidRPr="04659B71" w:rsidR="43E683D9">
              <w:rPr>
                <w:color w:val="1F1F1F"/>
              </w:rPr>
              <w:t xml:space="preserve"> Tono reflexivo y pausado.</w:t>
            </w:r>
          </w:p>
          <w:p w:rsidR="00782A20" w:rsidRDefault="00782A20" w14:paraId="5DAB6C7B" wp14:textId="77777777">
            <w:pPr>
              <w:rPr>
                <w:color w:val="1F1F1F"/>
              </w:rPr>
            </w:pPr>
          </w:p>
          <w:p w:rsidR="00782A20" w:rsidRDefault="00782A20" w14:paraId="419A539D" wp14:textId="77777777">
            <w:r>
              <w:rPr>
                <w:b/>
                <w:bCs/>
              </w:rPr>
              <w:t>Jaguar</w:t>
            </w:r>
            <w:r>
              <w:t xml:space="preserve"> (símbolo de fuerza y custodia espiritual)</w:t>
            </w:r>
          </w:p>
          <w:p w:rsidR="00782A20" w:rsidRDefault="00782A20" w14:paraId="04C9414D" wp14:textId="77777777">
            <w:pPr>
              <w:pStyle w:val="NormalWeb"/>
            </w:pPr>
            <w:r>
              <w:rPr>
                <w:rFonts w:ascii="Symbol" w:hAnsi="Symbol"/>
              </w:rPr>
              <w:t></w:t>
            </w:r>
            <w:r>
              <w:t xml:space="preserve">  </w:t>
            </w:r>
            <w:r>
              <w:rPr>
                <w:b/>
                <w:bCs/>
              </w:rPr>
              <w:t>Amazonía Andino-Amazónica:</w:t>
            </w:r>
            <w:r>
              <w:t xml:space="preserve"> Muestra la transición montaña/selva. Superponer el ícono de la </w:t>
            </w:r>
            <w:r>
              <w:rPr>
                <w:b/>
                <w:bCs/>
              </w:rPr>
              <w:t>Danta</w:t>
            </w:r>
            <w:r>
              <w:t xml:space="preserve"> (abriendo caminos) para simbolizar el movimiento y la conexión.</w:t>
            </w:r>
          </w:p>
          <w:p w:rsidR="00782A20" w:rsidRDefault="00782A20" w14:paraId="757C6D99" wp14:textId="77777777">
            <w:pPr>
              <w:pStyle w:val="NormalWeb"/>
            </w:pPr>
            <w:r>
              <w:rPr>
                <w:rFonts w:ascii="Symbol" w:hAnsi="Symbol"/>
              </w:rPr>
              <w:t></w:t>
            </w:r>
            <w:r>
              <w:t xml:space="preserve">  </w:t>
            </w:r>
            <w:r>
              <w:rPr>
                <w:b/>
                <w:bCs/>
              </w:rPr>
              <w:t>Amazonía de Aguas Ancestrales:</w:t>
            </w:r>
            <w:r>
              <w:t xml:space="preserve"> Muestra el río. Superponer la silueta o el ícono del </w:t>
            </w:r>
            <w:r>
              <w:rPr>
                <w:b/>
                <w:bCs/>
              </w:rPr>
              <w:t>Delfín Rosado/Bufeo</w:t>
            </w:r>
            <w:r>
              <w:t xml:space="preserve"> (símbolo de misticismo y conexión con el agua).</w:t>
            </w:r>
          </w:p>
          <w:p w:rsidR="00782A20" w:rsidRDefault="00782A20" w14:paraId="02EB378F" wp14:textId="77777777">
            <w:pPr>
              <w:rPr>
                <w:color w:val="1F1F1F"/>
              </w:rPr>
            </w:pPr>
          </w:p>
        </w:tc>
        <w:tc>
          <w:tcPr>
            <w:tcW w:w="845" w:type="dxa"/>
            <w:tcMar/>
            <w:vAlign w:val="center"/>
          </w:tcPr>
          <w:p w:rsidR="0E0EC832" w:rsidP="04659B71" w:rsidRDefault="0E0EC832" w14:paraId="35287420" w14:textId="7F03B4DC">
            <w:pPr>
              <w:pStyle w:val="Normal"/>
              <w:spacing w:line="257" w:lineRule="auto"/>
              <w:rPr>
                <w:color w:val="1F1F1F"/>
              </w:rPr>
            </w:pPr>
            <w:r w:rsidRPr="04659B71" w:rsidR="0E0EC832">
              <w:rPr>
                <w:color w:val="1F1F1F"/>
              </w:rPr>
              <w:t xml:space="preserve">10 seg </w:t>
            </w:r>
          </w:p>
        </w:tc>
      </w:tr>
      <w:tr xmlns:wp14="http://schemas.microsoft.com/office/word/2010/wordml" w:rsidR="00782A20" w:rsidTr="04659B71" w14:paraId="23239BA3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18F999B5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2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00C2256E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Convocatoria al Diálogo Amplio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RDefault="00782A20" w14:paraId="5D019040" wp14:textId="77777777">
            <w:pPr>
              <w:rPr>
                <w:color w:val="1F1F1F"/>
              </w:rPr>
            </w:pPr>
            <w:r>
              <w:rPr>
                <w:color w:val="1F1F1F"/>
              </w:rPr>
              <w:t xml:space="preserve">"El Encuentro reunió </w:t>
            </w:r>
            <w:r w:rsidRPr="00F76DEB">
              <w:rPr>
                <w:bCs/>
                <w:color w:val="1F1F1F"/>
              </w:rPr>
              <w:t>voces comunitarias y conocimientos étnicos</w:t>
            </w:r>
            <w:r w:rsidRPr="00F76DEB">
              <w:rPr>
                <w:color w:val="1F1F1F"/>
              </w:rPr>
              <w:t xml:space="preserve">, junto a </w:t>
            </w:r>
            <w:r w:rsidRPr="00F76DEB">
              <w:rPr>
                <w:bCs/>
                <w:color w:val="1F1F1F"/>
              </w:rPr>
              <w:t>responsabilidades institucionales</w:t>
            </w:r>
            <w:r w:rsidRPr="00F76DEB">
              <w:rPr>
                <w:color w:val="1F1F1F"/>
              </w:rPr>
              <w:t xml:space="preserve"> y las </w:t>
            </w:r>
            <w:r w:rsidRPr="00F76DEB">
              <w:rPr>
                <w:bCs/>
                <w:color w:val="1F1F1F"/>
              </w:rPr>
              <w:t>experiencias del sector privado y social</w:t>
            </w:r>
            <w:r w:rsidRPr="00F76DEB">
              <w:rPr>
                <w:color w:val="1F1F1F"/>
              </w:rPr>
              <w:t>."</w:t>
            </w:r>
          </w:p>
        </w:tc>
        <w:tc>
          <w:tcPr>
            <w:tcW w:w="2535" w:type="dxa"/>
            <w:tcMar/>
            <w:vAlign w:val="center"/>
            <w:hideMark/>
          </w:tcPr>
          <w:p w:rsidRPr="00F76DEB" w:rsidR="00782A20" w:rsidRDefault="00782A20" w14:paraId="66063D76" wp14:textId="77777777">
            <w:pPr>
              <w:rPr>
                <w:color w:val="1F1F1F"/>
              </w:rPr>
            </w:pPr>
            <w:r w:rsidRPr="00F76DEB">
              <w:rPr>
                <w:bCs/>
                <w:color w:val="1F1F1F"/>
              </w:rPr>
              <w:t>Plano General de Multitudes (Simbólico):</w:t>
            </w:r>
            <w:r w:rsidRPr="00F76DEB">
              <w:rPr>
                <w:color w:val="1F1F1F"/>
              </w:rPr>
              <w:t xml:space="preserve"> Iconos o siluetas de actores dispersos. La cámara hace un </w:t>
            </w:r>
            <w:r w:rsidRPr="00F76DEB">
              <w:rPr>
                <w:bCs/>
                <w:color w:val="1F1F1F"/>
              </w:rPr>
              <w:t>zoom out</w:t>
            </w:r>
            <w:r w:rsidRPr="00F76DEB">
              <w:rPr>
                <w:color w:val="1F1F1F"/>
              </w:rPr>
              <w:t xml:space="preserve"> para mostrar la dispersión, pero luego se </w:t>
            </w:r>
            <w:r w:rsidRPr="00F76DEB">
              <w:rPr>
                <w:bCs/>
                <w:color w:val="1F1F1F"/>
              </w:rPr>
              <w:t>acerca al centro</w:t>
            </w:r>
            <w:r w:rsidRPr="00F76DEB">
              <w:rPr>
                <w:color w:val="1F1F1F"/>
              </w:rPr>
              <w:t xml:space="preserve"> donde está el Encuentro (construcción de la mándala) 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RDefault="00782A20" w14:paraId="7628AEBD" wp14:textId="51790A8F">
            <w:pPr>
              <w:rPr>
                <w:color w:val="1F1F1F"/>
              </w:rPr>
            </w:pPr>
            <w:r w:rsidRPr="04659B71" w:rsidR="43E683D9">
              <w:rPr>
                <w:b w:val="1"/>
                <w:bCs w:val="1"/>
                <w:color w:val="1F1F1F"/>
              </w:rPr>
              <w:t>Efecto de Enfoque Profundo:</w:t>
            </w:r>
            <w:r w:rsidRPr="04659B71" w:rsidR="43E683D9">
              <w:rPr>
                <w:color w:val="1F1F1F"/>
              </w:rPr>
              <w:t xml:space="preserve"> Los iconos de los participantes entran en </w:t>
            </w:r>
            <w:r w:rsidRPr="04659B71" w:rsidR="43E683D9">
              <w:rPr>
                <w:i w:val="1"/>
                <w:iCs w:val="1"/>
                <w:color w:val="1F1F1F"/>
              </w:rPr>
              <w:t>foco nítido</w:t>
            </w:r>
            <w:r w:rsidRPr="04659B71" w:rsidR="43E683D9">
              <w:rPr>
                <w:color w:val="1F1F1F"/>
              </w:rPr>
              <w:t xml:space="preserve"> (Depth </w:t>
            </w:r>
            <w:r w:rsidRPr="04659B71" w:rsidR="66E79E94">
              <w:rPr>
                <w:color w:val="1F1F1F"/>
              </w:rPr>
              <w:t>off</w:t>
            </w:r>
            <w:r w:rsidRPr="04659B71" w:rsidR="43E683D9">
              <w:rPr>
                <w:color w:val="1F1F1F"/>
              </w:rPr>
              <w:t xml:space="preserve"> Field) mientras el círculo central se </w:t>
            </w:r>
            <w:r w:rsidRPr="04659B71" w:rsidR="43E683D9">
              <w:rPr>
                <w:b w:val="1"/>
                <w:bCs w:val="1"/>
                <w:color w:val="1F1F1F"/>
              </w:rPr>
              <w:t>ilumina con un pulso</w:t>
            </w:r>
            <w:r w:rsidRPr="04659B71" w:rsidR="43E683D9">
              <w:rPr>
                <w:color w:val="1F1F1F"/>
              </w:rPr>
              <w:t xml:space="preserve">. </w:t>
            </w:r>
            <w:r w:rsidRPr="04659B71" w:rsidR="43E683D9">
              <w:rPr>
                <w:b w:val="1"/>
                <w:bCs w:val="1"/>
                <w:color w:val="1F1F1F"/>
              </w:rPr>
              <w:t>Texto Flotante:</w:t>
            </w:r>
            <w:r w:rsidRPr="04659B71" w:rsidR="43E683D9">
              <w:rPr>
                <w:color w:val="1F1F1F"/>
              </w:rPr>
              <w:t xml:space="preserve"> Aparición animada de las palabras clave (</w:t>
            </w:r>
            <w:r w:rsidRPr="04659B71" w:rsidR="43E683D9">
              <w:rPr>
                <w:i w:val="1"/>
                <w:iCs w:val="1"/>
                <w:color w:val="1F1F1F"/>
              </w:rPr>
              <w:t>Voces</w:t>
            </w:r>
            <w:r w:rsidRPr="04659B71" w:rsidR="43E683D9">
              <w:rPr>
                <w:color w:val="1F1F1F"/>
              </w:rPr>
              <w:t xml:space="preserve">, </w:t>
            </w:r>
            <w:r w:rsidRPr="04659B71" w:rsidR="43E683D9">
              <w:rPr>
                <w:i w:val="1"/>
                <w:iCs w:val="1"/>
                <w:color w:val="1F1F1F"/>
              </w:rPr>
              <w:t>Conocimientos</w:t>
            </w:r>
            <w:r w:rsidRPr="04659B71" w:rsidR="43E683D9">
              <w:rPr>
                <w:color w:val="1F1F1F"/>
              </w:rPr>
              <w:t xml:space="preserve">, </w:t>
            </w:r>
            <w:r w:rsidRPr="04659B71" w:rsidR="43E683D9">
              <w:rPr>
                <w:i w:val="1"/>
                <w:iCs w:val="1"/>
                <w:color w:val="1F1F1F"/>
              </w:rPr>
              <w:t>Responsabilidades</w:t>
            </w:r>
            <w:r w:rsidRPr="04659B71" w:rsidR="43E683D9">
              <w:rPr>
                <w:color w:val="1F1F1F"/>
              </w:rPr>
              <w:t>).</w:t>
            </w:r>
          </w:p>
        </w:tc>
        <w:tc>
          <w:tcPr>
            <w:tcW w:w="845" w:type="dxa"/>
            <w:tcMar/>
            <w:vAlign w:val="center"/>
          </w:tcPr>
          <w:p w:rsidR="3D97C6C6" w:rsidP="04659B71" w:rsidRDefault="3D97C6C6" w14:paraId="7F9F938E" w14:textId="7B783B42">
            <w:pPr>
              <w:pStyle w:val="Normal"/>
              <w:rPr>
                <w:b w:val="1"/>
                <w:bCs w:val="1"/>
                <w:color w:val="1F1F1F"/>
              </w:rPr>
            </w:pPr>
            <w:r w:rsidRPr="04659B71" w:rsidR="3D97C6C6">
              <w:rPr>
                <w:b w:val="1"/>
                <w:bCs w:val="1"/>
                <w:color w:val="1F1F1F"/>
              </w:rPr>
              <w:t xml:space="preserve">10 </w:t>
            </w:r>
            <w:r w:rsidRPr="04659B71" w:rsidR="3D97C6C6">
              <w:rPr>
                <w:b w:val="1"/>
                <w:bCs w:val="1"/>
                <w:color w:val="1F1F1F"/>
              </w:rPr>
              <w:t>seg</w:t>
            </w:r>
            <w:r w:rsidRPr="04659B71" w:rsidR="3D97C6C6">
              <w:rPr>
                <w:b w:val="1"/>
                <w:bCs w:val="1"/>
                <w:color w:val="1F1F1F"/>
              </w:rPr>
              <w:t xml:space="preserve"> </w:t>
            </w:r>
          </w:p>
        </w:tc>
      </w:tr>
      <w:tr xmlns:wp14="http://schemas.microsoft.com/office/word/2010/wordml" w:rsidR="00782A20" w:rsidTr="04659B71" w14:paraId="4CFC10AF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103212AF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2A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0CC0D71B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Fases de la Red de Monitoreo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RDefault="00782A20" w14:paraId="2A0EE193" wp14:textId="77777777">
            <w:pPr>
              <w:rPr>
                <w:color w:val="1F1F1F"/>
              </w:rPr>
            </w:pPr>
            <w:r>
              <w:rPr>
                <w:color w:val="1F1F1F"/>
              </w:rPr>
              <w:t>"</w:t>
            </w:r>
            <w:r>
              <w:rPr>
                <w:b/>
                <w:bCs/>
                <w:color w:val="1F1F1F"/>
              </w:rPr>
              <w:t>Tejiendo una Red de monitoreo en la Amazonía:</w:t>
            </w:r>
            <w:r>
              <w:rPr>
                <w:color w:val="1F1F1F"/>
              </w:rPr>
              <w:t xml:space="preserve"> </w:t>
            </w:r>
            <w:r>
              <w:rPr>
                <w:b/>
                <w:bCs/>
                <w:color w:val="1F1F1F"/>
              </w:rPr>
              <w:t>Fase 1:</w:t>
            </w:r>
            <w:r>
              <w:rPr>
                <w:color w:val="1F1F1F"/>
              </w:rPr>
              <w:t xml:space="preserve"> Identificación de </w:t>
            </w:r>
            <w:r>
              <w:rPr>
                <w:b/>
                <w:bCs/>
                <w:color w:val="1F1F1F"/>
              </w:rPr>
              <w:t>actores</w:t>
            </w:r>
            <w:r w:rsidR="00F76DEB">
              <w:rPr>
                <w:color w:val="1F1F1F"/>
              </w:rPr>
              <w:t xml:space="preserve">, en la </w:t>
            </w:r>
            <w:r>
              <w:rPr>
                <w:b/>
                <w:bCs/>
                <w:color w:val="1F1F1F"/>
              </w:rPr>
              <w:t>Fase 2:</w:t>
            </w:r>
            <w:r>
              <w:rPr>
                <w:color w:val="1F1F1F"/>
              </w:rPr>
              <w:t xml:space="preserve"> Realización de </w:t>
            </w:r>
            <w:r>
              <w:rPr>
                <w:b/>
                <w:bCs/>
                <w:color w:val="1F1F1F"/>
              </w:rPr>
              <w:t>cuatro talleres de mapeos territorializados</w:t>
            </w:r>
            <w:r>
              <w:rPr>
                <w:color w:val="1F1F1F"/>
              </w:rPr>
              <w:t>."</w:t>
            </w:r>
          </w:p>
        </w:tc>
        <w:tc>
          <w:tcPr>
            <w:tcW w:w="2535" w:type="dxa"/>
            <w:tcMar/>
            <w:vAlign w:val="center"/>
            <w:hideMark/>
          </w:tcPr>
          <w:p w:rsidR="00782A20" w:rsidRDefault="00782A20" w14:paraId="1B8F602B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Plano Cenital (Visto desde arriba):</w:t>
            </w:r>
            <w:r>
              <w:rPr>
                <w:color w:val="1F1F1F"/>
              </w:rPr>
              <w:t xml:space="preserve"> Muestra el proceso. </w:t>
            </w:r>
            <w:r>
              <w:rPr>
                <w:b/>
                <w:bCs/>
                <w:color w:val="1F1F1F"/>
              </w:rPr>
              <w:t>Cámara Fija</w:t>
            </w:r>
            <w:r>
              <w:rPr>
                <w:color w:val="1F1F1F"/>
              </w:rPr>
              <w:t xml:space="preserve"> enfocada en los bloques de información.</w:t>
            </w:r>
          </w:p>
          <w:p w:rsidR="00782A20" w:rsidRDefault="00782A20" w14:paraId="400B6CCC" wp14:textId="77777777">
            <w:pPr>
              <w:rPr>
                <w:color w:val="1F1F1F"/>
              </w:rPr>
            </w:pPr>
            <w:r>
              <w:rPr>
                <w:color w:val="1F1F1F"/>
              </w:rPr>
              <w:t>Etapa de enredo y desenredo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P="04659B71" w:rsidRDefault="00782A20" w14:paraId="130AF335" wp14:textId="4FA90080">
            <w:pPr>
              <w:rPr>
                <w:color w:val="1F1F1F"/>
              </w:rPr>
            </w:pPr>
            <w:r w:rsidRPr="04659B71" w:rsidR="43E683D9">
              <w:rPr>
                <w:b w:val="1"/>
                <w:bCs w:val="1"/>
                <w:color w:val="1F1F1F"/>
              </w:rPr>
              <w:t>Animación de Proceso:</w:t>
            </w:r>
            <w:r w:rsidRPr="04659B71" w:rsidR="43E683D9">
              <w:rPr>
                <w:color w:val="1F1F1F"/>
              </w:rPr>
              <w:t xml:space="preserve"> Utilizar </w:t>
            </w:r>
            <w:r w:rsidRPr="04659B71" w:rsidR="43E683D9">
              <w:rPr>
                <w:b w:val="1"/>
                <w:bCs w:val="1"/>
                <w:color w:val="1F1F1F"/>
              </w:rPr>
              <w:t>flechas animadas y brillantes</w:t>
            </w:r>
            <w:r w:rsidRPr="04659B71" w:rsidR="43E683D9">
              <w:rPr>
                <w:color w:val="1F1F1F"/>
              </w:rPr>
              <w:t xml:space="preserve"> para conectar secuencialmente Fase 1 y Fase 2. </w:t>
            </w:r>
            <w:r w:rsidRPr="04659B71" w:rsidR="43E683D9">
              <w:rPr>
                <w:b w:val="1"/>
                <w:bCs w:val="1"/>
                <w:color w:val="1F1F1F"/>
              </w:rPr>
              <w:t>Texto Superpuesto:</w:t>
            </w:r>
            <w:r w:rsidRPr="04659B71" w:rsidR="43E683D9">
              <w:rPr>
                <w:color w:val="1F1F1F"/>
              </w:rPr>
              <w:t xml:space="preserve"> Las etiquetas se iluminan con un </w:t>
            </w:r>
            <w:r w:rsidRPr="04659B71" w:rsidR="43E683D9">
              <w:rPr>
                <w:i w:val="1"/>
                <w:iCs w:val="1"/>
                <w:color w:val="1F1F1F"/>
              </w:rPr>
              <w:t>sound</w:t>
            </w:r>
            <w:r w:rsidRPr="04659B71" w:rsidR="43E683D9">
              <w:rPr>
                <w:i w:val="1"/>
                <w:iCs w:val="1"/>
                <w:color w:val="1F1F1F"/>
              </w:rPr>
              <w:t xml:space="preserve"> </w:t>
            </w:r>
            <w:r w:rsidRPr="04659B71" w:rsidR="43E683D9">
              <w:rPr>
                <w:i w:val="1"/>
                <w:iCs w:val="1"/>
                <w:color w:val="1F1F1F"/>
              </w:rPr>
              <w:t>effect</w:t>
            </w:r>
            <w:r w:rsidRPr="04659B71" w:rsidR="43E683D9">
              <w:rPr>
                <w:color w:val="1F1F1F"/>
              </w:rPr>
              <w:t xml:space="preserve"> de "</w:t>
            </w:r>
            <w:r w:rsidRPr="04659B71" w:rsidR="4B1ACB8F">
              <w:rPr>
                <w:color w:val="1F1F1F"/>
              </w:rPr>
              <w:t>clic</w:t>
            </w:r>
            <w:r w:rsidRPr="04659B71" w:rsidR="43E683D9">
              <w:rPr>
                <w:color w:val="1F1F1F"/>
              </w:rPr>
              <w:t xml:space="preserve">" o </w:t>
            </w:r>
            <w:r w:rsidRPr="04659B71" w:rsidR="43E683D9">
              <w:rPr>
                <w:i w:val="1"/>
                <w:iCs w:val="1"/>
                <w:color w:val="1F1F1F"/>
              </w:rPr>
              <w:t>ping</w:t>
            </w:r>
            <w:r w:rsidRPr="04659B71" w:rsidR="43E683D9">
              <w:rPr>
                <w:color w:val="1F1F1F"/>
              </w:rPr>
              <w:t xml:space="preserve">. </w:t>
            </w:r>
            <w:r w:rsidRPr="04659B71" w:rsidR="43E683D9">
              <w:rPr>
                <w:b w:val="1"/>
                <w:bCs w:val="1"/>
                <w:color w:val="1F1F1F"/>
              </w:rPr>
              <w:t>Audio:</w:t>
            </w:r>
            <w:r w:rsidRPr="04659B71" w:rsidR="43E683D9">
              <w:rPr>
                <w:color w:val="1F1F1F"/>
              </w:rPr>
              <w:t xml:space="preserve"> Un suave sonido de </w:t>
            </w:r>
            <w:r w:rsidRPr="04659B71" w:rsidR="43E683D9">
              <w:rPr>
                <w:i w:val="1"/>
                <w:iCs w:val="1"/>
                <w:color w:val="1F1F1F"/>
              </w:rPr>
              <w:t>malla</w:t>
            </w:r>
            <w:r w:rsidRPr="04659B71" w:rsidR="43E683D9">
              <w:rPr>
                <w:color w:val="1F1F1F"/>
              </w:rPr>
              <w:t xml:space="preserve"> o </w:t>
            </w:r>
            <w:r w:rsidRPr="04659B71" w:rsidR="43E683D9">
              <w:rPr>
                <w:i w:val="1"/>
                <w:iCs w:val="1"/>
                <w:color w:val="1F1F1F"/>
              </w:rPr>
              <w:t>tejido</w:t>
            </w:r>
            <w:r w:rsidRPr="04659B71" w:rsidR="43E683D9">
              <w:rPr>
                <w:color w:val="1F1F1F"/>
              </w:rPr>
              <w:t xml:space="preserve"> expandiéndose.</w:t>
            </w:r>
            <w:r w:rsidRPr="04659B71" w:rsidR="7C456354">
              <w:rPr>
                <w:color w:val="1F1F1F"/>
              </w:rPr>
              <w:t xml:space="preserve"> Alimentado con imágenes de la red de pescadores, de las 4 </w:t>
            </w:r>
            <w:r w:rsidRPr="04659B71" w:rsidR="444A5513">
              <w:rPr>
                <w:color w:val="1F1F1F"/>
              </w:rPr>
              <w:t>amazonias</w:t>
            </w:r>
            <w:r w:rsidRPr="04659B71" w:rsidR="7C456354">
              <w:rPr>
                <w:color w:val="1F1F1F"/>
              </w:rPr>
              <w:t xml:space="preserve">. </w:t>
            </w:r>
          </w:p>
          <w:p w:rsidR="00782A20" w:rsidP="04659B71" w:rsidRDefault="00782A20" w14:paraId="5181A12D" wp14:textId="4709A8F4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04659B71" w:rsidR="2F755FED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>Apoyado con imágenes de los talleres realizados.</w:t>
            </w:r>
          </w:p>
        </w:tc>
        <w:tc>
          <w:tcPr>
            <w:tcW w:w="845" w:type="dxa"/>
            <w:tcMar/>
            <w:vAlign w:val="center"/>
          </w:tcPr>
          <w:p w:rsidR="137FAD4C" w:rsidP="04659B71" w:rsidRDefault="137FAD4C" w14:paraId="44F63A3E" w14:textId="045C967E">
            <w:pPr>
              <w:pStyle w:val="Normal"/>
              <w:rPr>
                <w:b w:val="1"/>
                <w:bCs w:val="1"/>
                <w:color w:val="1F1F1F"/>
              </w:rPr>
            </w:pPr>
            <w:r w:rsidRPr="04659B71" w:rsidR="137FAD4C">
              <w:rPr>
                <w:b w:val="1"/>
                <w:bCs w:val="1"/>
                <w:color w:val="1F1F1F"/>
              </w:rPr>
              <w:t>10 seg</w:t>
            </w:r>
          </w:p>
        </w:tc>
      </w:tr>
      <w:tr xmlns:wp14="http://schemas.microsoft.com/office/word/2010/wordml" w:rsidR="00782A20" w:rsidTr="04659B71" w14:paraId="6016A162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5FCD5EC4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3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55D7EF74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Tejido Común y Comprensión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RDefault="00782A20" w14:paraId="5FBC7DF9" wp14:textId="77777777">
            <w:pPr>
              <w:rPr>
                <w:color w:val="1F1F1F"/>
              </w:rPr>
            </w:pPr>
            <w:r>
              <w:rPr>
                <w:color w:val="1F1F1F"/>
              </w:rPr>
              <w:t>"</w:t>
            </w:r>
            <w:r>
              <w:rPr>
                <w:b/>
                <w:bCs/>
                <w:color w:val="1F1F1F"/>
              </w:rPr>
              <w:t>Un tejido diverso que, al entrelazarse, enriquece la comprensión del territorio.</w:t>
            </w:r>
            <w:r>
              <w:rPr>
                <w:color w:val="1F1F1F"/>
              </w:rPr>
              <w:t xml:space="preserve"> Este diálogo reconoció que la Amazonia no es una </w:t>
            </w:r>
            <w:r>
              <w:rPr>
                <w:color w:val="1F1F1F"/>
              </w:rPr>
              <w:t>sola, sino un conjunto de territorios conectados."</w:t>
            </w:r>
          </w:p>
        </w:tc>
        <w:tc>
          <w:tcPr>
            <w:tcW w:w="2535" w:type="dxa"/>
            <w:tcMar/>
            <w:vAlign w:val="center"/>
          </w:tcPr>
          <w:p w:rsidR="00F76DEB" w:rsidP="04659B71" w:rsidRDefault="00F76DEB" w14:paraId="78597D55" wp14:textId="7BCE8693">
            <w:pPr>
              <w:spacing w:before="0" w:beforeAutospacing="off" w:after="160" w:afterAutospacing="off" w:line="257" w:lineRule="auto"/>
            </w:pPr>
            <w:r w:rsidRPr="04659B71" w:rsidR="237F9709"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  <w:t>Plano Detalle (Close-up) de Manos:</w:t>
            </w: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Énfasis en las manos de diferentes actores (Étnico, Institucional, Privado) sobre un mapa. La cámara debe hacer un </w:t>
            </w:r>
            <w:r w:rsidRPr="04659B71" w:rsidR="237F9709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suave paneo horizontal</w:t>
            </w:r>
            <w:r w:rsidRPr="04659B71" w:rsidR="237F970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sobre las manos interactuando.</w:t>
            </w:r>
          </w:p>
          <w:p w:rsidR="00F76DEB" w:rsidP="04659B71" w:rsidRDefault="00F76DEB" w14:paraId="56489961" wp14:textId="7D97EFC5">
            <w:pPr>
              <w:spacing w:before="0" w:beforeAutospacing="off" w:after="160" w:afterAutospacing="off" w:line="257" w:lineRule="auto"/>
            </w:pP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</w:t>
            </w:r>
          </w:p>
          <w:p w:rsidR="00F76DEB" w:rsidP="04659B71" w:rsidRDefault="00F76DEB" w14:paraId="4B0150A4" wp14:textId="14E302D3">
            <w:pPr>
              <w:spacing w:before="0" w:beforeAutospacing="off" w:after="160" w:afterAutospacing="off" w:line="257" w:lineRule="auto"/>
            </w:pP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En rostros y atuendos, los gestos y tener en cuenta los diferentes ciclos de vida: </w:t>
            </w:r>
            <w:r w:rsidRPr="04659B71" w:rsidR="1660449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>jóvenes, adultos</w:t>
            </w: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y adultos mayores. </w:t>
            </w:r>
          </w:p>
          <w:p w:rsidR="00F76DEB" w:rsidP="04659B71" w:rsidRDefault="00F76DEB" w14:paraId="12784B94" wp14:textId="3DE7E3E7">
            <w:pPr>
              <w:spacing w:before="0" w:beforeAutospacing="off" w:after="160" w:afterAutospacing="off" w:line="257" w:lineRule="auto"/>
            </w:pP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</w:t>
            </w:r>
          </w:p>
          <w:p w:rsidR="00F76DEB" w:rsidP="04659B71" w:rsidRDefault="00F76DEB" w14:paraId="72E62CA3" wp14:textId="7070AFF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04659B71" w:rsidR="237F970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Grabación de testimonios cortos con preguntas:  </w:t>
            </w:r>
            <w:r w:rsidRPr="04659B71" w:rsidR="237F9709">
              <w:rPr>
                <w:rFonts w:ascii="Calibri" w:hAnsi="Calibri" w:eastAsia="Calibri" w:cs="Calibri"/>
                <w:noProof w:val="0"/>
                <w:color w:val="7030A0"/>
                <w:sz w:val="22"/>
                <w:szCs w:val="22"/>
                <w:lang w:val="es-CO"/>
              </w:rPr>
              <w:t>(anexos)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P="04659B71" w:rsidRDefault="00782A20" w14:paraId="0FDA9AA5" wp14:textId="0E5FCDB5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04659B71" w:rsidR="731A9279"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  <w:t>Efecto de Iluminación:</w:t>
            </w:r>
            <w:r w:rsidRPr="04659B71" w:rsidR="731A927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Un </w:t>
            </w:r>
            <w:r w:rsidRPr="04659B71" w:rsidR="731A9279"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  <w:t>destello o luz suave (Flare)</w:t>
            </w:r>
            <w:r w:rsidRPr="04659B71" w:rsidR="731A927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aparece y se disipa al momento en que las manos se tocan o entrelazan, simbolizando la unidad. </w:t>
            </w:r>
            <w:r w:rsidRPr="04659B71" w:rsidR="731A9279"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  <w:t>Audio:</w:t>
            </w:r>
            <w:r w:rsidRPr="04659B71" w:rsidR="731A9279">
              <w:rPr>
                <w:rFonts w:ascii="Calibri" w:hAnsi="Calibri" w:eastAsia="Calibri" w:cs="Calibri"/>
                <w:noProof w:val="0"/>
                <w:color w:val="1F1F1F"/>
                <w:sz w:val="22"/>
                <w:szCs w:val="22"/>
                <w:lang w:val="es-CO"/>
              </w:rPr>
              <w:t xml:space="preserve"> Suaves murmullos de diálogo y se da entrada a testimonios cortos con las voces de los participantes.</w:t>
            </w:r>
          </w:p>
        </w:tc>
        <w:tc>
          <w:tcPr>
            <w:tcW w:w="845" w:type="dxa"/>
            <w:tcMar/>
            <w:vAlign w:val="center"/>
          </w:tcPr>
          <w:p w:rsidR="4A717BEE" w:rsidP="04659B71" w:rsidRDefault="4A717BEE" w14:paraId="48B1BFDA" w14:textId="5D45E081">
            <w:pPr>
              <w:pStyle w:val="Normal"/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</w:pPr>
            <w:r w:rsidRPr="04659B71" w:rsidR="4A717BEE">
              <w:rPr>
                <w:rFonts w:ascii="Calibri" w:hAnsi="Calibri" w:eastAsia="Calibri" w:cs="Calibri"/>
                <w:b w:val="1"/>
                <w:bCs w:val="1"/>
                <w:noProof w:val="0"/>
                <w:color w:val="1F1F1F"/>
                <w:sz w:val="22"/>
                <w:szCs w:val="22"/>
                <w:lang w:val="es-CO"/>
              </w:rPr>
              <w:t>20 seg</w:t>
            </w:r>
          </w:p>
        </w:tc>
      </w:tr>
      <w:tr xmlns:wp14="http://schemas.microsoft.com/office/word/2010/wordml" w:rsidR="00782A20" w:rsidTr="04659B71" w14:paraId="705D539D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40CF0299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3A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5030C2F8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Objetivos del Encuentro</w:t>
            </w:r>
          </w:p>
        </w:tc>
        <w:tc>
          <w:tcPr>
            <w:tcW w:w="2910" w:type="dxa"/>
            <w:tcMar/>
            <w:vAlign w:val="center"/>
            <w:hideMark/>
          </w:tcPr>
          <w:p w:rsidRPr="00391311" w:rsidR="00782A20" w:rsidRDefault="00782A20" w14:paraId="28490991" wp14:textId="77777777">
            <w:pPr>
              <w:rPr>
                <w:color w:val="1F1F1F"/>
              </w:rPr>
            </w:pPr>
            <w:r w:rsidRPr="00391311">
              <w:rPr>
                <w:color w:val="1F1F1F"/>
              </w:rPr>
              <w:t>"</w:t>
            </w:r>
            <w:r w:rsidRPr="00391311">
              <w:rPr>
                <w:bCs/>
                <w:color w:val="1F1F1F"/>
              </w:rPr>
              <w:t>El encuentro se centró en la creación de la Red Regional, buscando:</w:t>
            </w:r>
            <w:r w:rsidRPr="00391311">
              <w:rPr>
                <w:color w:val="1F1F1F"/>
              </w:rPr>
              <w:t xml:space="preserve"> 1. Propiciar </w:t>
            </w:r>
            <w:r w:rsidRPr="00391311">
              <w:rPr>
                <w:bCs/>
                <w:color w:val="1F1F1F"/>
              </w:rPr>
              <w:t>reflexión y comprensión</w:t>
            </w:r>
            <w:r w:rsidRPr="00391311">
              <w:rPr>
                <w:color w:val="1F1F1F"/>
              </w:rPr>
              <w:t xml:space="preserve">. 2. Establecer </w:t>
            </w:r>
            <w:r w:rsidRPr="00391311">
              <w:rPr>
                <w:bCs/>
                <w:color w:val="1F1F1F"/>
              </w:rPr>
              <w:t>esquema de gobernanza</w:t>
            </w:r>
            <w:r w:rsidRPr="00391311">
              <w:rPr>
                <w:color w:val="1F1F1F"/>
              </w:rPr>
              <w:t xml:space="preserve">. 3. Definir </w:t>
            </w:r>
            <w:r w:rsidRPr="00391311">
              <w:rPr>
                <w:bCs/>
                <w:color w:val="1F1F1F"/>
              </w:rPr>
              <w:t>ruta metodológica común</w:t>
            </w:r>
            <w:r w:rsidRPr="00391311">
              <w:rPr>
                <w:color w:val="1F1F1F"/>
              </w:rPr>
              <w:t>."</w:t>
            </w:r>
          </w:p>
        </w:tc>
        <w:tc>
          <w:tcPr>
            <w:tcW w:w="2535" w:type="dxa"/>
            <w:tcMar/>
            <w:vAlign w:val="center"/>
            <w:hideMark/>
          </w:tcPr>
          <w:p w:rsidR="00782A20" w:rsidRDefault="00782A20" w14:paraId="5AFE62B5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Plano Medio Gráfico:</w:t>
            </w:r>
            <w:r>
              <w:rPr>
                <w:color w:val="1F1F1F"/>
              </w:rPr>
              <w:t xml:space="preserve"> Muestra los momentos en la etapa de tejido de la red. La cámara debe </w:t>
            </w:r>
            <w:r>
              <w:rPr>
                <w:b/>
                <w:bCs/>
                <w:color w:val="1F1F1F"/>
              </w:rPr>
              <w:t>fijarse</w:t>
            </w:r>
            <w:r>
              <w:rPr>
                <w:color w:val="1F1F1F"/>
              </w:rPr>
              <w:t xml:space="preserve"> y permitir que la post-producción revele la información. En la etapa: Tejiendo la red 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RDefault="00782A20" w14:paraId="22265EE0" wp14:textId="5E392CA8">
            <w:pPr>
              <w:rPr>
                <w:color w:val="1F1F1F"/>
              </w:rPr>
            </w:pPr>
            <w:r w:rsidRPr="04659B71" w:rsidR="43E683D9">
              <w:rPr>
                <w:b w:val="1"/>
                <w:bCs w:val="1"/>
                <w:color w:val="1F1F1F"/>
              </w:rPr>
              <w:t>Animación Tríptico:</w:t>
            </w:r>
            <w:r w:rsidRPr="04659B71" w:rsidR="43E683D9">
              <w:rPr>
                <w:color w:val="1F1F1F"/>
              </w:rPr>
              <w:t xml:space="preserve"> Los tres objetivos aparecen secuencialmente. Utilizar un </w:t>
            </w:r>
            <w:r w:rsidRPr="04659B71" w:rsidR="43E683D9">
              <w:rPr>
                <w:b w:val="1"/>
                <w:bCs w:val="1"/>
                <w:color w:val="1F1F1F"/>
              </w:rPr>
              <w:t>diagrama de flujo animado</w:t>
            </w:r>
            <w:r w:rsidRPr="04659B71" w:rsidR="43E683D9">
              <w:rPr>
                <w:color w:val="1F1F1F"/>
              </w:rPr>
              <w:t xml:space="preserve"> para el punto 3 (ruta metodológica) con íconos de </w:t>
            </w:r>
            <w:r w:rsidRPr="04659B71" w:rsidR="43E683D9">
              <w:rPr>
                <w:i w:val="1"/>
                <w:iCs w:val="1"/>
                <w:color w:val="1F1F1F"/>
              </w:rPr>
              <w:t>Recolección</w:t>
            </w:r>
            <w:r w:rsidRPr="04659B71" w:rsidR="43E683D9">
              <w:rPr>
                <w:color w:val="1F1F1F"/>
              </w:rPr>
              <w:t xml:space="preserve">, </w:t>
            </w:r>
            <w:r w:rsidRPr="04659B71" w:rsidR="43E683D9">
              <w:rPr>
                <w:i w:val="1"/>
                <w:iCs w:val="1"/>
                <w:color w:val="1F1F1F"/>
              </w:rPr>
              <w:t>Análisis</w:t>
            </w:r>
            <w:r w:rsidRPr="04659B71" w:rsidR="43E683D9">
              <w:rPr>
                <w:color w:val="1F1F1F"/>
              </w:rPr>
              <w:t xml:space="preserve"> y </w:t>
            </w:r>
            <w:r w:rsidRPr="04659B71" w:rsidR="43E683D9">
              <w:rPr>
                <w:i w:val="1"/>
                <w:iCs w:val="1"/>
                <w:color w:val="1F1F1F"/>
              </w:rPr>
              <w:t>Difusión</w:t>
            </w:r>
            <w:r w:rsidRPr="04659B71" w:rsidR="43E683D9">
              <w:rPr>
                <w:color w:val="1F1F1F"/>
              </w:rPr>
              <w:t xml:space="preserve"> conectados por flechas.</w:t>
            </w:r>
            <w:r w:rsidRPr="04659B71" w:rsidR="22BADE08">
              <w:rPr>
                <w:color w:val="1F1F1F"/>
              </w:rPr>
              <w:t xml:space="preserve"> Apoyado </w:t>
            </w:r>
            <w:r w:rsidRPr="04659B71" w:rsidR="32984207">
              <w:rPr>
                <w:color w:val="1F1F1F"/>
              </w:rPr>
              <w:t>de imágenes</w:t>
            </w:r>
            <w:r w:rsidRPr="04659B71" w:rsidR="22BADE08">
              <w:rPr>
                <w:color w:val="1F1F1F"/>
              </w:rPr>
              <w:t xml:space="preserve"> del evento</w:t>
            </w:r>
          </w:p>
        </w:tc>
        <w:tc>
          <w:tcPr>
            <w:tcW w:w="845" w:type="dxa"/>
            <w:tcMar/>
            <w:vAlign w:val="center"/>
          </w:tcPr>
          <w:p w:rsidR="36264D2C" w:rsidP="04659B71" w:rsidRDefault="36264D2C" w14:paraId="3D3397B3" w14:textId="30550B33">
            <w:pPr>
              <w:pStyle w:val="Normal"/>
              <w:rPr>
                <w:b w:val="1"/>
                <w:bCs w:val="1"/>
                <w:color w:val="1F1F1F"/>
              </w:rPr>
            </w:pPr>
            <w:r w:rsidRPr="04659B71" w:rsidR="36264D2C">
              <w:rPr>
                <w:b w:val="1"/>
                <w:bCs w:val="1"/>
                <w:color w:val="1F1F1F"/>
              </w:rPr>
              <w:t>20 seg</w:t>
            </w:r>
          </w:p>
        </w:tc>
      </w:tr>
      <w:tr xmlns:wp14="http://schemas.microsoft.com/office/word/2010/wordml" w:rsidR="00782A20" w:rsidTr="04659B71" w14:paraId="5BD6137E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57C7C788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3B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62351F8F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Ejes Temáticos de la Red</w:t>
            </w:r>
          </w:p>
        </w:tc>
        <w:tc>
          <w:tcPr>
            <w:tcW w:w="2910" w:type="dxa"/>
            <w:tcMar/>
            <w:vAlign w:val="center"/>
            <w:hideMark/>
          </w:tcPr>
          <w:p w:rsidR="00782A20" w:rsidRDefault="00782A20" w14:paraId="55CA5013" wp14:textId="77777777">
            <w:pPr>
              <w:rPr>
                <w:color w:val="1F1F1F"/>
              </w:rPr>
            </w:pPr>
            <w:r>
              <w:rPr>
                <w:color w:val="1F1F1F"/>
              </w:rPr>
              <w:t>"</w:t>
            </w:r>
            <w:r w:rsidRPr="00391311">
              <w:rPr>
                <w:color w:val="1F1F1F"/>
              </w:rPr>
              <w:t xml:space="preserve">La red busca estructurar un programa de monitoreo en torno a: </w:t>
            </w:r>
            <w:r w:rsidRPr="00391311">
              <w:rPr>
                <w:bCs/>
                <w:color w:val="1F1F1F"/>
              </w:rPr>
              <w:t>ecosistemas acuáticos, biodiversidad, servicios ecosistémicos, socio cultural, geología y suelos.</w:t>
            </w:r>
            <w:r w:rsidRPr="00391311">
              <w:rPr>
                <w:color w:val="1F1F1F"/>
              </w:rPr>
              <w:t>"</w:t>
            </w:r>
          </w:p>
        </w:tc>
        <w:tc>
          <w:tcPr>
            <w:tcW w:w="2535" w:type="dxa"/>
            <w:tcMar/>
            <w:vAlign w:val="center"/>
            <w:hideMark/>
          </w:tcPr>
          <w:p w:rsidR="00782A20" w:rsidRDefault="00782A20" w14:paraId="54314720" wp14:textId="2A90BD22">
            <w:pPr>
              <w:rPr>
                <w:color w:val="1F1F1F"/>
              </w:rPr>
            </w:pPr>
            <w:r w:rsidRPr="04659B71" w:rsidR="43E683D9">
              <w:rPr>
                <w:b w:val="1"/>
                <w:bCs w:val="1"/>
                <w:color w:val="1F1F1F"/>
              </w:rPr>
              <w:t>Plano Gráfico Dinámico:</w:t>
            </w:r>
            <w:r w:rsidRPr="04659B71" w:rsidR="43E683D9">
              <w:rPr>
                <w:color w:val="1F1F1F"/>
              </w:rPr>
              <w:t xml:space="preserve"> Se proyectan los ejes temáticos sobre una imagen de fondo de la Amazonía (</w:t>
            </w:r>
            <w:r w:rsidRPr="04659B71" w:rsidR="7C456354">
              <w:rPr>
                <w:color w:val="1F1F1F"/>
              </w:rPr>
              <w:t xml:space="preserve">ej. una toma </w:t>
            </w:r>
            <w:r w:rsidRPr="04659B71" w:rsidR="5F0C9253">
              <w:rPr>
                <w:color w:val="1F1F1F"/>
              </w:rPr>
              <w:t>de río</w:t>
            </w:r>
            <w:r w:rsidRPr="04659B71" w:rsidR="7C456354">
              <w:rPr>
                <w:color w:val="1F1F1F"/>
              </w:rPr>
              <w:t>, paisajes</w:t>
            </w:r>
            <w:r w:rsidRPr="04659B71" w:rsidR="43E683D9">
              <w:rPr>
                <w:color w:val="1F1F1F"/>
              </w:rPr>
              <w:t xml:space="preserve">). </w:t>
            </w:r>
            <w:r w:rsidRPr="04659B71" w:rsidR="43E683D9">
              <w:rPr>
                <w:b w:val="1"/>
                <w:bCs w:val="1"/>
                <w:color w:val="1F1F1F"/>
              </w:rPr>
              <w:t>Cámara Estática</w:t>
            </w:r>
            <w:r w:rsidRPr="04659B71" w:rsidR="43E683D9">
              <w:rPr>
                <w:color w:val="1F1F1F"/>
              </w:rPr>
              <w:t>.</w:t>
            </w:r>
          </w:p>
        </w:tc>
        <w:tc>
          <w:tcPr>
            <w:tcW w:w="5445" w:type="dxa"/>
            <w:tcMar/>
            <w:vAlign w:val="center"/>
            <w:hideMark/>
          </w:tcPr>
          <w:p w:rsidR="00782A20" w:rsidP="00391311" w:rsidRDefault="00782A20" w14:paraId="1213E2F9" wp14:textId="1D8E0B57">
            <w:pPr>
              <w:rPr>
                <w:color w:val="1F1F1F"/>
              </w:rPr>
            </w:pPr>
            <w:r w:rsidRPr="04659B71" w:rsidR="43E683D9">
              <w:rPr>
                <w:b w:val="1"/>
                <w:bCs w:val="1"/>
                <w:color w:val="FF0000"/>
              </w:rPr>
              <w:t>Efecto de Despliegue Radial:</w:t>
            </w:r>
            <w:r w:rsidRPr="04659B71" w:rsidR="43E683D9">
              <w:rPr>
                <w:color w:val="FF0000"/>
              </w:rPr>
              <w:t xml:space="preserve"> Los seis ejes temáticos deben </w:t>
            </w:r>
            <w:r w:rsidRPr="04659B71" w:rsidR="43E683D9">
              <w:rPr>
                <w:b w:val="1"/>
                <w:bCs w:val="1"/>
                <w:color w:val="FF0000"/>
              </w:rPr>
              <w:t>salir o rotar</w:t>
            </w:r>
            <w:r w:rsidRPr="04659B71" w:rsidR="43E683D9">
              <w:rPr>
                <w:color w:val="FF0000"/>
              </w:rPr>
              <w:t xml:space="preserve"> desde un punto central, cada uno con un icono distintivo que se </w:t>
            </w:r>
            <w:r w:rsidRPr="04659B71" w:rsidR="43E683D9">
              <w:rPr>
                <w:b w:val="1"/>
                <w:bCs w:val="1"/>
                <w:color w:val="FF0000"/>
              </w:rPr>
              <w:t>ilumina</w:t>
            </w:r>
            <w:r w:rsidRPr="04659B71" w:rsidR="43E683D9">
              <w:rPr>
                <w:color w:val="FF0000"/>
              </w:rPr>
              <w:t xml:space="preserve"> al ser nombrado. </w:t>
            </w:r>
            <w:r w:rsidRPr="04659B71" w:rsidR="43E683D9">
              <w:rPr>
                <w:b w:val="1"/>
                <w:bCs w:val="1"/>
                <w:color w:val="FF0000"/>
              </w:rPr>
              <w:t>Transición:</w:t>
            </w:r>
            <w:r w:rsidRPr="04659B71" w:rsidR="43E683D9">
              <w:rPr>
                <w:color w:val="FF0000"/>
              </w:rPr>
              <w:t xml:space="preserve"> Un </w:t>
            </w:r>
            <w:r w:rsidRPr="04659B71" w:rsidR="43E683D9">
              <w:rPr>
                <w:i w:val="1"/>
                <w:iCs w:val="1"/>
                <w:color w:val="FF0000"/>
              </w:rPr>
              <w:t xml:space="preserve">barrido de </w:t>
            </w:r>
            <w:r w:rsidRPr="04659B71" w:rsidR="16612A05">
              <w:rPr>
                <w:i w:val="1"/>
                <w:iCs w:val="1"/>
                <w:color w:val="FF0000"/>
              </w:rPr>
              <w:t>pantalla que</w:t>
            </w:r>
            <w:r w:rsidRPr="04659B71" w:rsidR="7C456354">
              <w:rPr>
                <w:color w:val="FF0000"/>
              </w:rPr>
              <w:t xml:space="preserve"> revela la escena</w:t>
            </w:r>
            <w:r w:rsidRPr="04659B71" w:rsidR="43E683D9">
              <w:rPr>
                <w:color w:val="FF0000"/>
              </w:rPr>
              <w:t xml:space="preserve"> 4.</w:t>
            </w:r>
          </w:p>
        </w:tc>
        <w:tc>
          <w:tcPr>
            <w:tcW w:w="845" w:type="dxa"/>
            <w:tcMar/>
            <w:vAlign w:val="center"/>
          </w:tcPr>
          <w:p w:rsidR="2C2C2968" w:rsidP="04659B71" w:rsidRDefault="2C2C2968" w14:paraId="59A42A6A" w14:textId="48FA7FD0">
            <w:pPr>
              <w:pStyle w:val="Normal"/>
              <w:rPr>
                <w:b w:val="1"/>
                <w:bCs w:val="1"/>
                <w:color w:val="FF0000"/>
              </w:rPr>
            </w:pPr>
            <w:r w:rsidRPr="04659B71" w:rsidR="2C2C2968">
              <w:rPr>
                <w:b w:val="1"/>
                <w:bCs w:val="1"/>
                <w:color w:val="FF0000"/>
              </w:rPr>
              <w:t>5 seg</w:t>
            </w:r>
          </w:p>
        </w:tc>
      </w:tr>
      <w:tr xmlns:wp14="http://schemas.microsoft.com/office/word/2010/wordml" w:rsidR="00782A20" w:rsidTr="04659B71" w14:paraId="000D5B44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2598DEE6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4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3217A7F8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El Diálogo Metodológico (Oportunidad)</w:t>
            </w:r>
          </w:p>
        </w:tc>
        <w:tc>
          <w:tcPr>
            <w:tcW w:w="2910" w:type="dxa"/>
            <w:tcMar/>
            <w:vAlign w:val="center"/>
            <w:hideMark/>
          </w:tcPr>
          <w:p w:rsidRPr="00391311" w:rsidR="00782A20" w:rsidRDefault="00782A20" w14:paraId="5DDF21FD" wp14:textId="77777777">
            <w:pPr>
              <w:rPr>
                <w:color w:val="1F1F1F"/>
              </w:rPr>
            </w:pPr>
            <w:r w:rsidRPr="00391311">
              <w:rPr>
                <w:color w:val="1F1F1F"/>
              </w:rPr>
              <w:t xml:space="preserve">"Esta </w:t>
            </w:r>
            <w:r w:rsidRPr="00391311">
              <w:rPr>
                <w:bCs/>
                <w:color w:val="1F1F1F"/>
              </w:rPr>
              <w:t>diversidad territorial</w:t>
            </w:r>
            <w:r w:rsidRPr="00391311">
              <w:rPr>
                <w:color w:val="1F1F1F"/>
              </w:rPr>
              <w:t xml:space="preserve"> plantea un reto y, a la vez, una </w:t>
            </w:r>
            <w:r w:rsidRPr="00391311">
              <w:rPr>
                <w:bCs/>
                <w:color w:val="1F1F1F"/>
              </w:rPr>
              <w:t>oportunidad</w:t>
            </w:r>
            <w:r w:rsidRPr="00391311">
              <w:rPr>
                <w:color w:val="1F1F1F"/>
              </w:rPr>
              <w:t xml:space="preserve"> para construir una visión común sobre el monitoreo ambiental y los procesos de articulación regional."</w:t>
            </w:r>
          </w:p>
        </w:tc>
        <w:tc>
          <w:tcPr>
            <w:tcW w:w="2535" w:type="dxa"/>
            <w:tcMar/>
            <w:vAlign w:val="center"/>
            <w:hideMark/>
          </w:tcPr>
          <w:p w:rsidRPr="00391311" w:rsidR="00782A20" w:rsidRDefault="00782A20" w14:paraId="6FFD5E1B" wp14:textId="77777777">
            <w:pPr>
              <w:rPr>
                <w:color w:val="1F1F1F"/>
              </w:rPr>
            </w:pPr>
            <w:r w:rsidRPr="00391311">
              <w:rPr>
                <w:bCs/>
                <w:color w:val="1F1F1F"/>
              </w:rPr>
              <w:t>Plano Americano / Contra-Plano:</w:t>
            </w:r>
            <w:r w:rsidRPr="00391311">
              <w:rPr>
                <w:color w:val="1F1F1F"/>
              </w:rPr>
              <w:t xml:space="preserve"> Un corte rápido entre el </w:t>
            </w:r>
            <w:r w:rsidRPr="00391311">
              <w:rPr>
                <w:bCs/>
                <w:color w:val="1F1F1F"/>
              </w:rPr>
              <w:t>Actor Étnico (Saberes)</w:t>
            </w:r>
            <w:r w:rsidRPr="00391311">
              <w:rPr>
                <w:color w:val="1F1F1F"/>
              </w:rPr>
              <w:t xml:space="preserve"> y el </w:t>
            </w:r>
            <w:r w:rsidRPr="00391311">
              <w:rPr>
                <w:bCs/>
                <w:color w:val="1F1F1F"/>
              </w:rPr>
              <w:t>Actor Institucional (Métodos)</w:t>
            </w:r>
            <w:r w:rsidRPr="00391311">
              <w:rPr>
                <w:color w:val="1F1F1F"/>
              </w:rPr>
              <w:t xml:space="preserve">. La cámara debe estar a la </w:t>
            </w:r>
            <w:r w:rsidRPr="00391311">
              <w:rPr>
                <w:bCs/>
                <w:color w:val="1F1F1F"/>
              </w:rPr>
              <w:t>misma altura</w:t>
            </w:r>
            <w:r w:rsidRPr="00391311">
              <w:rPr>
                <w:color w:val="1F1F1F"/>
              </w:rPr>
              <w:t xml:space="preserve"> en ambos planos para reflejar igualdad.</w:t>
            </w:r>
          </w:p>
        </w:tc>
        <w:tc>
          <w:tcPr>
            <w:tcW w:w="5445" w:type="dxa"/>
            <w:tcMar/>
            <w:vAlign w:val="center"/>
            <w:hideMark/>
          </w:tcPr>
          <w:p w:rsidRPr="00391311" w:rsidR="00782A20" w:rsidRDefault="00782A20" w14:paraId="79F3EA3A" wp14:textId="77777777">
            <w:pPr>
              <w:rPr>
                <w:color w:val="1F1F1F"/>
              </w:rPr>
            </w:pPr>
            <w:r w:rsidRPr="00391311">
              <w:rPr>
                <w:bCs/>
                <w:color w:val="1F1F1F"/>
              </w:rPr>
              <w:t>Efecto de Superposición (Doble Exposición):</w:t>
            </w:r>
            <w:r w:rsidRPr="00391311">
              <w:rPr>
                <w:color w:val="1F1F1F"/>
              </w:rPr>
              <w:t xml:space="preserve"> Se superpone el </w:t>
            </w:r>
            <w:r w:rsidRPr="00391311">
              <w:rPr>
                <w:bCs/>
                <w:color w:val="1F1F1F"/>
              </w:rPr>
              <w:t>símbolo ancestral</w:t>
            </w:r>
            <w:r w:rsidRPr="00391311">
              <w:rPr>
                <w:color w:val="1F1F1F"/>
              </w:rPr>
              <w:t xml:space="preserve"> (del actor étnico) sobre el </w:t>
            </w:r>
            <w:r w:rsidRPr="00391311">
              <w:rPr>
                <w:bCs/>
                <w:color w:val="1F1F1F"/>
              </w:rPr>
              <w:t>diagrama de flujo técnico</w:t>
            </w:r>
            <w:r w:rsidRPr="00391311">
              <w:rPr>
                <w:color w:val="1F1F1F"/>
              </w:rPr>
              <w:t xml:space="preserve"> (del actor institucional), simbolizando la integración de metodologías. </w:t>
            </w:r>
            <w:r w:rsidRPr="00391311">
              <w:rPr>
                <w:bCs/>
                <w:color w:val="1F1F1F"/>
              </w:rPr>
              <w:t>Texto:</w:t>
            </w:r>
            <w:r w:rsidRPr="00391311">
              <w:rPr>
                <w:color w:val="1F1F1F"/>
              </w:rPr>
              <w:t xml:space="preserve"> Resaltar las palabras </w:t>
            </w:r>
            <w:r w:rsidRPr="00391311">
              <w:rPr>
                <w:bCs/>
                <w:color w:val="1F1F1F"/>
              </w:rPr>
              <w:t>"Reto"</w:t>
            </w:r>
            <w:r w:rsidRPr="00391311">
              <w:rPr>
                <w:color w:val="1F1F1F"/>
              </w:rPr>
              <w:t xml:space="preserve"> y </w:t>
            </w:r>
            <w:r w:rsidRPr="00391311">
              <w:rPr>
                <w:bCs/>
                <w:color w:val="1F1F1F"/>
              </w:rPr>
              <w:t>"Oportunidad"</w:t>
            </w:r>
            <w:r w:rsidRPr="00391311">
              <w:rPr>
                <w:color w:val="1F1F1F"/>
              </w:rPr>
              <w:t xml:space="preserve"> con animación de </w:t>
            </w:r>
            <w:r w:rsidRPr="00391311">
              <w:rPr>
                <w:i/>
                <w:iCs/>
                <w:color w:val="1F1F1F"/>
              </w:rPr>
              <w:t>zoom in</w:t>
            </w:r>
            <w:r w:rsidRPr="00391311">
              <w:rPr>
                <w:color w:val="1F1F1F"/>
              </w:rPr>
              <w:t>.</w:t>
            </w:r>
            <w:r w:rsidR="00391311">
              <w:rPr>
                <w:color w:val="1F1F1F"/>
              </w:rPr>
              <w:t xml:space="preserve"> Apoyado de imágenes de los actores </w:t>
            </w:r>
          </w:p>
        </w:tc>
        <w:tc>
          <w:tcPr>
            <w:tcW w:w="845" w:type="dxa"/>
            <w:tcMar/>
            <w:vAlign w:val="center"/>
          </w:tcPr>
          <w:p w:rsidR="3B3089B8" w:rsidP="04659B71" w:rsidRDefault="3B3089B8" w14:paraId="14D7D0DF" w14:textId="7B9955E0">
            <w:pPr>
              <w:pStyle w:val="Normal"/>
              <w:rPr>
                <w:color w:val="1F1F1F"/>
              </w:rPr>
            </w:pPr>
            <w:r w:rsidRPr="04659B71" w:rsidR="3B3089B8">
              <w:rPr>
                <w:color w:val="1F1F1F"/>
              </w:rPr>
              <w:t>5 seg</w:t>
            </w:r>
          </w:p>
        </w:tc>
      </w:tr>
      <w:tr xmlns:wp14="http://schemas.microsoft.com/office/word/2010/wordml" w:rsidR="00782A20" w:rsidTr="04659B71" w14:paraId="0EFED05E" wp14:textId="77777777">
        <w:trPr>
          <w:tblCellSpacing w:w="15" w:type="dxa"/>
          <w:trHeight w:val="300"/>
        </w:trPr>
        <w:tc>
          <w:tcPr>
            <w:tcW w:w="795" w:type="dxa"/>
            <w:tcMar/>
            <w:vAlign w:val="center"/>
            <w:hideMark/>
          </w:tcPr>
          <w:p w:rsidR="00782A20" w:rsidRDefault="00782A20" w14:paraId="78941E47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5</w:t>
            </w:r>
          </w:p>
        </w:tc>
        <w:tc>
          <w:tcPr>
            <w:tcW w:w="2320" w:type="dxa"/>
            <w:tcMar/>
            <w:vAlign w:val="center"/>
            <w:hideMark/>
          </w:tcPr>
          <w:p w:rsidR="00782A20" w:rsidRDefault="00782A20" w14:paraId="67C183FB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La Visión Común y la Importancia Mundial</w:t>
            </w:r>
          </w:p>
        </w:tc>
        <w:tc>
          <w:tcPr>
            <w:tcW w:w="2910" w:type="dxa"/>
            <w:tcMar/>
            <w:vAlign w:val="center"/>
            <w:hideMark/>
          </w:tcPr>
          <w:p w:rsidRPr="00391311" w:rsidR="00782A20" w:rsidRDefault="00782A20" w14:paraId="7253184F" wp14:textId="77777777">
            <w:pPr>
              <w:rPr>
                <w:color w:val="1F1F1F"/>
              </w:rPr>
            </w:pPr>
            <w:r w:rsidRPr="00391311">
              <w:rPr>
                <w:color w:val="1F1F1F"/>
              </w:rPr>
              <w:t>"</w:t>
            </w:r>
            <w:r w:rsidRPr="00391311">
              <w:rPr>
                <w:bCs/>
                <w:color w:val="1F1F1F"/>
              </w:rPr>
              <w:t>La Amazonia es un lugar de importancia mundial compuesto por múltiples realidades.</w:t>
            </w:r>
            <w:r w:rsidRPr="00391311">
              <w:rPr>
                <w:color w:val="1F1F1F"/>
              </w:rPr>
              <w:t xml:space="preserve"> La línea base permitirá identificar </w:t>
            </w:r>
            <w:r w:rsidRPr="00391311">
              <w:rPr>
                <w:bCs/>
                <w:color w:val="1F1F1F"/>
              </w:rPr>
              <w:t>puntos comunes</w:t>
            </w:r>
            <w:r w:rsidRPr="00391311">
              <w:rPr>
                <w:color w:val="1F1F1F"/>
              </w:rPr>
              <w:t xml:space="preserve"> y </w:t>
            </w:r>
            <w:r w:rsidRPr="00391311">
              <w:rPr>
                <w:bCs/>
                <w:color w:val="1F1F1F"/>
              </w:rPr>
              <w:t>orientar acciones conjuntas</w:t>
            </w:r>
            <w:r w:rsidRPr="00391311">
              <w:rPr>
                <w:color w:val="1F1F1F"/>
              </w:rPr>
              <w:t xml:space="preserve"> en los próximos años."</w:t>
            </w:r>
          </w:p>
        </w:tc>
        <w:tc>
          <w:tcPr>
            <w:tcW w:w="2535" w:type="dxa"/>
            <w:tcMar/>
            <w:vAlign w:val="center"/>
            <w:hideMark/>
          </w:tcPr>
          <w:p w:rsidR="00782A20" w:rsidRDefault="00782A20" w14:paraId="11CC7A54" wp14:textId="77777777">
            <w:pPr>
              <w:rPr>
                <w:bCs/>
                <w:color w:val="1F1F1F"/>
              </w:rPr>
            </w:pPr>
            <w:r w:rsidRPr="00391311">
              <w:rPr>
                <w:bCs/>
                <w:color w:val="1F1F1F"/>
              </w:rPr>
              <w:t>Plano General Simbólico:</w:t>
            </w:r>
            <w:r w:rsidRPr="00391311">
              <w:rPr>
                <w:color w:val="1F1F1F"/>
              </w:rPr>
              <w:t xml:space="preserve"> La cámara hace un </w:t>
            </w:r>
            <w:r w:rsidRPr="00391311">
              <w:rPr>
                <w:bCs/>
                <w:color w:val="1F1F1F"/>
              </w:rPr>
              <w:t>zoom out de las diferentes etapas del evento</w:t>
            </w:r>
          </w:p>
          <w:p w:rsidR="00391311" w:rsidRDefault="00391311" w14:paraId="41C8F396" wp14:textId="77777777">
            <w:pPr>
              <w:rPr>
                <w:bCs/>
                <w:color w:val="1F1F1F"/>
              </w:rPr>
            </w:pPr>
          </w:p>
          <w:p w:rsidRPr="00391311" w:rsidR="00391311" w:rsidRDefault="00391311" w14:paraId="72A3D3EC" wp14:textId="77777777">
            <w:pPr>
              <w:rPr>
                <w:color w:val="1F1F1F"/>
              </w:rPr>
            </w:pPr>
          </w:p>
        </w:tc>
        <w:tc>
          <w:tcPr>
            <w:tcW w:w="5445" w:type="dxa"/>
            <w:tcMar/>
            <w:vAlign w:val="center"/>
            <w:hideMark/>
          </w:tcPr>
          <w:p w:rsidR="00782A20" w:rsidRDefault="00782A20" w14:paraId="14B125B6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Animación de Proyección Global:</w:t>
            </w:r>
            <w:r>
              <w:rPr>
                <w:color w:val="1F1F1F"/>
              </w:rPr>
              <w:t xml:space="preserve"> El círculo unificado de la Amazonía se vuelve una </w:t>
            </w:r>
            <w:r>
              <w:rPr>
                <w:b/>
                <w:bCs/>
                <w:color w:val="1F1F1F"/>
              </w:rPr>
              <w:t>luz verde pulsante</w:t>
            </w:r>
            <w:r>
              <w:rPr>
                <w:color w:val="1F1F1F"/>
              </w:rPr>
              <w:t xml:space="preserve"> que se irradia al resto del mundo, enfatizando la importancia global. </w:t>
            </w:r>
            <w:r>
              <w:rPr>
                <w:b/>
                <w:bCs/>
                <w:color w:val="1F1F1F"/>
              </w:rPr>
              <w:t>Música:</w:t>
            </w:r>
            <w:r>
              <w:rPr>
                <w:color w:val="1F1F1F"/>
              </w:rPr>
              <w:t xml:space="preserve"> dramático y emotivo.</w:t>
            </w:r>
            <w:r w:rsidR="00391311">
              <w:rPr>
                <w:color w:val="1F1F1F"/>
              </w:rPr>
              <w:t xml:space="preserve"> Apoyado de imágenes de las Amazonias </w:t>
            </w:r>
          </w:p>
        </w:tc>
        <w:tc>
          <w:tcPr>
            <w:tcW w:w="845" w:type="dxa"/>
            <w:tcMar/>
            <w:vAlign w:val="center"/>
          </w:tcPr>
          <w:p w:rsidR="706CAC3E" w:rsidP="04659B71" w:rsidRDefault="706CAC3E" w14:paraId="53B15EA7" w14:textId="33511CFC">
            <w:pPr>
              <w:pStyle w:val="Normal"/>
              <w:rPr>
                <w:b w:val="1"/>
                <w:bCs w:val="1"/>
                <w:color w:val="1F1F1F"/>
              </w:rPr>
            </w:pPr>
            <w:r w:rsidRPr="04659B71" w:rsidR="706CAC3E">
              <w:rPr>
                <w:b w:val="1"/>
                <w:bCs w:val="1"/>
                <w:color w:val="1F1F1F"/>
              </w:rPr>
              <w:t>5 seg</w:t>
            </w:r>
          </w:p>
        </w:tc>
      </w:tr>
      <w:tr xmlns:wp14="http://schemas.microsoft.com/office/word/2010/wordml" w:rsidR="00782A20" w:rsidTr="04659B71" w14:paraId="0DFB6004" wp14:textId="77777777">
        <w:trPr>
          <w:trHeight w:val="2985"/>
          <w:tblCellSpacing w:w="15" w:type="dxa"/>
        </w:trPr>
        <w:tc>
          <w:tcPr>
            <w:tcW w:w="795" w:type="dxa"/>
            <w:tcBorders>
              <w:bottom w:val="single" w:color="auto" w:sz="4" w:space="0"/>
            </w:tcBorders>
            <w:tcMar/>
            <w:vAlign w:val="center"/>
            <w:hideMark/>
          </w:tcPr>
          <w:p w:rsidR="00782A20" w:rsidRDefault="00782A20" w14:paraId="29B4EA11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6</w:t>
            </w:r>
          </w:p>
        </w:tc>
        <w:tc>
          <w:tcPr>
            <w:tcW w:w="2320" w:type="dxa"/>
            <w:tcBorders>
              <w:bottom w:val="single" w:color="auto" w:sz="4" w:space="0"/>
            </w:tcBorders>
            <w:tcMar/>
            <w:vAlign w:val="center"/>
            <w:hideMark/>
          </w:tcPr>
          <w:p w:rsidR="00782A20" w:rsidRDefault="00782A20" w14:paraId="08620806" wp14:textId="77777777">
            <w:pPr>
              <w:rPr>
                <w:color w:val="1F1F1F"/>
              </w:rPr>
            </w:pPr>
            <w:r>
              <w:rPr>
                <w:b/>
                <w:bCs/>
                <w:color w:val="1F1F1F"/>
              </w:rPr>
              <w:t>Compromiso: El Sueño con Alas de Colibrí</w:t>
            </w:r>
          </w:p>
        </w:tc>
        <w:tc>
          <w:tcPr>
            <w:tcW w:w="2910" w:type="dxa"/>
            <w:tcBorders>
              <w:bottom w:val="single" w:color="auto" w:sz="4" w:space="0"/>
            </w:tcBorders>
            <w:tcMar/>
            <w:vAlign w:val="center"/>
            <w:hideMark/>
          </w:tcPr>
          <w:p w:rsidR="00782A20" w:rsidRDefault="00782A20" w14:paraId="22A5059C" wp14:textId="77777777">
            <w:pPr>
              <w:rPr>
                <w:color w:val="1F1F1F"/>
              </w:rPr>
            </w:pPr>
            <w:r w:rsidRPr="00391311">
              <w:rPr>
                <w:color w:val="1F1F1F"/>
              </w:rPr>
              <w:t xml:space="preserve">"Los procesos de monitoreo se fortalecen cuando se articulan conocimientos, saberes y capacidades. Este es </w:t>
            </w:r>
            <w:r w:rsidRPr="00391311">
              <w:rPr>
                <w:bCs/>
                <w:color w:val="1F1F1F"/>
              </w:rPr>
              <w:t>el sueño compartido con alas de colibrí:</w:t>
            </w:r>
            <w:r w:rsidRPr="00391311">
              <w:rPr>
                <w:color w:val="1F1F1F"/>
              </w:rPr>
              <w:t xml:space="preserve"> la </w:t>
            </w:r>
            <w:r w:rsidRPr="00391311">
              <w:rPr>
                <w:bCs/>
                <w:color w:val="1F1F1F"/>
              </w:rPr>
              <w:t>Red Amazónica de Monitoreo Colaborativo y Participativo</w:t>
            </w:r>
            <w:r w:rsidRPr="00391311">
              <w:rPr>
                <w:color w:val="1F1F1F"/>
              </w:rPr>
              <w:t>."</w:t>
            </w:r>
          </w:p>
          <w:p w:rsidR="00391311" w:rsidRDefault="00391311" w14:paraId="0D0B940D" wp14:textId="77777777">
            <w:pPr>
              <w:rPr>
                <w:color w:val="1F1F1F"/>
              </w:rPr>
            </w:pPr>
          </w:p>
          <w:p w:rsidR="00391311" w:rsidRDefault="00391311" w14:paraId="0E27B00A" wp14:textId="77777777">
            <w:pPr>
              <w:rPr>
                <w:color w:val="1F1F1F"/>
              </w:rPr>
            </w:pPr>
          </w:p>
          <w:p w:rsidR="00391311" w:rsidRDefault="00391311" w14:paraId="60061E4C" wp14:textId="77777777">
            <w:pPr>
              <w:rPr>
                <w:color w:val="1F1F1F"/>
              </w:rPr>
            </w:pPr>
          </w:p>
          <w:p w:rsidRPr="00391311" w:rsidR="00391311" w:rsidRDefault="00391311" w14:paraId="44EAFD9C" wp14:textId="77777777">
            <w:pPr>
              <w:rPr>
                <w:color w:val="1F1F1F"/>
              </w:rPr>
            </w:pPr>
          </w:p>
        </w:tc>
        <w:tc>
          <w:tcPr>
            <w:tcW w:w="2535" w:type="dxa"/>
            <w:tcBorders>
              <w:bottom w:val="single" w:color="auto" w:sz="4" w:space="0"/>
            </w:tcBorders>
            <w:tcMar/>
            <w:vAlign w:val="center"/>
            <w:hideMark/>
          </w:tcPr>
          <w:p w:rsidRPr="00391311" w:rsidR="00782A20" w:rsidP="00F76DEB" w:rsidRDefault="00782A20" w14:paraId="6A88E92E" wp14:textId="33A40636">
            <w:pPr>
              <w:rPr>
                <w:color w:val="1F1F1F"/>
              </w:rPr>
            </w:pPr>
            <w:r w:rsidRPr="04659B71" w:rsidR="43E683D9">
              <w:rPr>
                <w:color w:val="1F1F1F"/>
              </w:rPr>
              <w:t xml:space="preserve">Plano de Seguimiento </w:t>
            </w:r>
            <w:r w:rsidRPr="04659B71" w:rsidR="7C456354">
              <w:rPr>
                <w:color w:val="1F1F1F"/>
              </w:rPr>
              <w:t xml:space="preserve">Paneo de los momentos del </w:t>
            </w:r>
            <w:r w:rsidRPr="04659B71" w:rsidR="046CCCFD">
              <w:rPr>
                <w:color w:val="1F1F1F"/>
              </w:rPr>
              <w:t>taller Plano</w:t>
            </w:r>
            <w:r w:rsidRPr="04659B71" w:rsidR="43E683D9">
              <w:rPr>
                <w:color w:val="1F1F1F"/>
              </w:rPr>
              <w:t xml:space="preserve"> Detalle </w:t>
            </w:r>
            <w:r w:rsidRPr="04659B71" w:rsidR="243BAF79">
              <w:rPr>
                <w:color w:val="1F1F1F"/>
              </w:rPr>
              <w:t>Final en</w:t>
            </w:r>
            <w:r w:rsidRPr="04659B71" w:rsidR="22BADE08">
              <w:rPr>
                <w:color w:val="1F1F1F"/>
              </w:rPr>
              <w:t xml:space="preserve"> rostros y manos firmando acuerdos </w:t>
            </w:r>
            <w:r w:rsidRPr="04659B71" w:rsidR="43E683D9">
              <w:rPr>
                <w:color w:val="1F1F1F"/>
              </w:rPr>
              <w:t>(</w:t>
            </w:r>
            <w:r w:rsidRPr="04659B71" w:rsidR="43E683D9">
              <w:rPr>
                <w:color w:val="1F1F1F"/>
              </w:rPr>
              <w:t>Close</w:t>
            </w:r>
            <w:r w:rsidRPr="04659B71" w:rsidR="43E683D9">
              <w:rPr>
                <w:color w:val="1F1F1F"/>
              </w:rPr>
              <w:t>-up):</w:t>
            </w:r>
            <w:r w:rsidRPr="04659B71" w:rsidR="43E683D9">
              <w:rPr>
                <w:color w:val="1F1F1F"/>
              </w:rPr>
              <w:t xml:space="preserve"> Las manos (diversas) se dan la mano.</w:t>
            </w:r>
          </w:p>
        </w:tc>
        <w:tc>
          <w:tcPr>
            <w:tcW w:w="5445" w:type="dxa"/>
            <w:tcBorders>
              <w:bottom w:val="single" w:color="auto" w:sz="4" w:space="0"/>
            </w:tcBorders>
            <w:tcMar/>
            <w:vAlign w:val="center"/>
            <w:hideMark/>
          </w:tcPr>
          <w:p w:rsidRPr="00391311" w:rsidR="00782A20" w:rsidRDefault="00782A20" w14:paraId="434AF166" wp14:textId="77777777">
            <w:pPr>
              <w:rPr>
                <w:color w:val="1F1F1F"/>
              </w:rPr>
            </w:pPr>
            <w:r w:rsidRPr="00391311">
              <w:rPr>
                <w:bCs/>
                <w:color w:val="1F1F1F"/>
              </w:rPr>
              <w:t>Animación de Metáfora:</w:t>
            </w:r>
            <w:r w:rsidRPr="00391311">
              <w:rPr>
                <w:color w:val="1F1F1F"/>
              </w:rPr>
              <w:t xml:space="preserve"> Un </w:t>
            </w:r>
            <w:r w:rsidRPr="00391311">
              <w:rPr>
                <w:bCs/>
                <w:color w:val="1F1F1F"/>
              </w:rPr>
              <w:t>colibrí estilizado, luminoso y ágil</w:t>
            </w:r>
            <w:r w:rsidRPr="00391311">
              <w:rPr>
                <w:color w:val="1F1F1F"/>
              </w:rPr>
              <w:t xml:space="preserve"> realiza un </w:t>
            </w:r>
            <w:r w:rsidRPr="00391311">
              <w:rPr>
                <w:i/>
                <w:iCs/>
                <w:color w:val="1F1F1F"/>
              </w:rPr>
              <w:t>travelling</w:t>
            </w:r>
            <w:r w:rsidRPr="00391311">
              <w:rPr>
                <w:color w:val="1F1F1F"/>
              </w:rPr>
              <w:t xml:space="preserve"> a través de la pantalla, dejando un rastro de luz que forma las palabras "</w:t>
            </w:r>
            <w:r w:rsidRPr="00391311">
              <w:rPr>
                <w:bCs/>
                <w:color w:val="1F1F1F"/>
              </w:rPr>
              <w:t>Red Amazónica Colaborativa</w:t>
            </w:r>
            <w:r w:rsidRPr="00391311">
              <w:rPr>
                <w:color w:val="1F1F1F"/>
              </w:rPr>
              <w:t xml:space="preserve">". </w:t>
            </w:r>
            <w:r w:rsidRPr="00391311">
              <w:rPr>
                <w:bCs/>
                <w:color w:val="1F1F1F"/>
              </w:rPr>
              <w:t>Transición Final:</w:t>
            </w:r>
            <w:r w:rsidRPr="00391311">
              <w:rPr>
                <w:color w:val="1F1F1F"/>
              </w:rPr>
              <w:t xml:space="preserve"> </w:t>
            </w:r>
            <w:r w:rsidRPr="00391311">
              <w:rPr>
                <w:bCs/>
                <w:color w:val="1F1F1F"/>
              </w:rPr>
              <w:t>Desvanecimiento a Blanco</w:t>
            </w:r>
            <w:r w:rsidRPr="00391311">
              <w:rPr>
                <w:color w:val="1F1F1F"/>
              </w:rPr>
              <w:t xml:space="preserve"> (</w:t>
            </w:r>
            <w:r w:rsidRPr="00391311">
              <w:rPr>
                <w:i/>
                <w:iCs/>
                <w:color w:val="1F1F1F"/>
              </w:rPr>
              <w:t>Fade to White</w:t>
            </w:r>
            <w:r w:rsidRPr="00391311">
              <w:rPr>
                <w:color w:val="1F1F1F"/>
              </w:rPr>
              <w:t xml:space="preserve">) para un cierre impactante. </w:t>
            </w:r>
            <w:r w:rsidRPr="00391311">
              <w:rPr>
                <w:bCs/>
                <w:color w:val="1F1F1F"/>
              </w:rPr>
              <w:t>Audio:</w:t>
            </w:r>
            <w:r w:rsidRPr="00391311">
              <w:rPr>
                <w:color w:val="1F1F1F"/>
              </w:rPr>
              <w:t xml:space="preserve"> La música alcanza su punto máximo con el texto del colibrí y finaliza con un sonido de cuerda/sinfónico de resolución.</w:t>
            </w:r>
          </w:p>
        </w:tc>
        <w:tc>
          <w:tcPr>
            <w:tcW w:w="845" w:type="dxa"/>
            <w:tcBorders>
              <w:bottom w:val="single" w:color="auto" w:sz="4"/>
            </w:tcBorders>
            <w:tcMar/>
            <w:vAlign w:val="center"/>
          </w:tcPr>
          <w:p w:rsidR="64329585" w:rsidP="04659B71" w:rsidRDefault="64329585" w14:paraId="6BEB6E37" w14:textId="6C0C5A51">
            <w:pPr>
              <w:pStyle w:val="Normal"/>
              <w:rPr>
                <w:color w:val="1F1F1F"/>
              </w:rPr>
            </w:pPr>
            <w:r w:rsidRPr="04659B71" w:rsidR="64329585">
              <w:rPr>
                <w:color w:val="1F1F1F"/>
              </w:rPr>
              <w:t xml:space="preserve">5 seg </w:t>
            </w:r>
          </w:p>
        </w:tc>
      </w:tr>
      <w:tr xmlns:wp14="http://schemas.microsoft.com/office/word/2010/wordml" w:rsidR="00391311" w:rsidTr="04659B71" w14:paraId="23163004" wp14:textId="77777777">
        <w:trPr>
          <w:trHeight w:val="2424"/>
          <w:tblCellSpacing w:w="15" w:type="dxa"/>
        </w:trPr>
        <w:tc>
          <w:tcPr>
            <w:tcW w:w="795" w:type="dxa"/>
            <w:tcBorders>
              <w:top w:val="single" w:color="auto" w:sz="4" w:space="0"/>
            </w:tcBorders>
            <w:tcMar/>
            <w:vAlign w:val="center"/>
          </w:tcPr>
          <w:p w:rsidR="00391311" w:rsidP="00391311" w:rsidRDefault="00391311" w14:paraId="75697EEC" wp14:textId="77777777">
            <w:pPr>
              <w:rPr>
                <w:b/>
                <w:bCs/>
                <w:color w:val="1F1F1F"/>
              </w:rPr>
            </w:pPr>
            <w:r>
              <w:rPr>
                <w:b/>
                <w:bCs/>
                <w:color w:val="1F1F1F"/>
              </w:rPr>
              <w:t>7</w:t>
            </w:r>
          </w:p>
        </w:tc>
        <w:tc>
          <w:tcPr>
            <w:tcW w:w="2320" w:type="dxa"/>
            <w:tcBorders>
              <w:top w:val="single" w:color="auto" w:sz="4" w:space="0"/>
            </w:tcBorders>
            <w:tcMar/>
            <w:vAlign w:val="center"/>
          </w:tcPr>
          <w:p w:rsidR="00391311" w:rsidP="00391311" w:rsidRDefault="00D144B9" w14:paraId="21EF4148" wp14:textId="77777777">
            <w:pPr>
              <w:rPr>
                <w:b/>
                <w:bCs/>
                <w:color w:val="1F1F1F"/>
              </w:rPr>
            </w:pPr>
            <w:r>
              <w:rPr>
                <w:b/>
                <w:bCs/>
                <w:color w:val="1F1F1F"/>
              </w:rPr>
              <w:t xml:space="preserve">Una conexión con corazón amazónico </w:t>
            </w:r>
          </w:p>
        </w:tc>
        <w:tc>
          <w:tcPr>
            <w:tcW w:w="2910" w:type="dxa"/>
            <w:tcBorders>
              <w:top w:val="single" w:color="auto" w:sz="4" w:space="0"/>
            </w:tcBorders>
            <w:tcMar/>
            <w:vAlign w:val="center"/>
          </w:tcPr>
          <w:p w:rsidR="00D144B9" w:rsidP="00391311" w:rsidRDefault="00391311" w14:paraId="1DD3E9B2" wp14:textId="77777777">
            <w:pPr>
              <w:spacing w:after="0" w:line="240" w:lineRule="auto"/>
              <w:rPr>
                <w:b/>
                <w:bCs/>
                <w:color w:val="1F1F1F"/>
              </w:rPr>
            </w:pPr>
            <w:r w:rsidRPr="006A3436">
              <w:rPr>
                <w:b/>
                <w:bCs/>
                <w:color w:val="1F1F1F"/>
              </w:rPr>
              <w:t>La Amazonia la escuchamos.</w:t>
            </w:r>
          </w:p>
          <w:p w:rsidR="00D144B9" w:rsidP="00391311" w:rsidRDefault="00391311" w14:paraId="4D7E518B" wp14:textId="77777777">
            <w:pPr>
              <w:spacing w:after="0" w:line="240" w:lineRule="auto"/>
              <w:rPr>
                <w:b/>
                <w:bCs/>
                <w:color w:val="1F1F1F"/>
              </w:rPr>
            </w:pPr>
            <w:r w:rsidRPr="006A3436">
              <w:rPr>
                <w:b/>
                <w:bCs/>
                <w:color w:val="1F1F1F"/>
              </w:rPr>
              <w:t xml:space="preserve"> La Amazonia la cuidamos. </w:t>
            </w:r>
          </w:p>
          <w:p w:rsidRPr="00D144B9" w:rsidR="00391311" w:rsidP="00391311" w:rsidRDefault="00391311" w14:paraId="27010FAA" wp14:textId="77777777">
            <w:pPr>
              <w:spacing w:after="0" w:line="240" w:lineRule="auto"/>
              <w:rPr>
                <w:b/>
                <w:bCs/>
                <w:color w:val="1F1F1F"/>
              </w:rPr>
            </w:pPr>
            <w:r w:rsidRPr="006A3436">
              <w:rPr>
                <w:b/>
                <w:bCs/>
                <w:color w:val="1F1F1F"/>
              </w:rPr>
              <w:t>La</w:t>
            </w:r>
            <w:r w:rsidR="00D144B9">
              <w:rPr>
                <w:b/>
                <w:bCs/>
                <w:color w:val="1F1F1F"/>
              </w:rPr>
              <w:t xml:space="preserve"> </w:t>
            </w:r>
            <w:r w:rsidRPr="006A3436">
              <w:rPr>
                <w:b/>
                <w:bCs/>
                <w:color w:val="1F1F1F"/>
              </w:rPr>
              <w:t xml:space="preserve">Amazonia nos </w:t>
            </w:r>
            <w:r w:rsidRPr="00D144B9">
              <w:rPr>
                <w:b/>
                <w:bCs/>
                <w:color w:val="1F1F1F"/>
              </w:rPr>
              <w:t>conecta.</w:t>
            </w:r>
          </w:p>
          <w:p w:rsidRPr="00391311" w:rsidR="00391311" w:rsidP="00391311" w:rsidRDefault="00391311" w14:paraId="4B94D5A5" wp14:textId="77777777">
            <w:pPr>
              <w:spacing w:after="0" w:line="240" w:lineRule="auto"/>
              <w:rPr>
                <w:bCs/>
                <w:color w:val="1F1F1F"/>
              </w:rPr>
            </w:pPr>
          </w:p>
          <w:p w:rsidRPr="00391311" w:rsidR="00391311" w:rsidP="00391311" w:rsidRDefault="00391311" w14:paraId="3DEEC669" wp14:textId="77777777">
            <w:pPr>
              <w:spacing w:after="0" w:line="240" w:lineRule="auto"/>
              <w:rPr>
                <w:bCs/>
                <w:color w:val="1F1F1F"/>
              </w:rPr>
            </w:pPr>
          </w:p>
          <w:p w:rsidRPr="00391311" w:rsidR="00391311" w:rsidP="00391311" w:rsidRDefault="00391311" w14:paraId="30345440" wp14:textId="77777777">
            <w:pPr>
              <w:spacing w:after="0" w:line="240" w:lineRule="auto"/>
              <w:rPr>
                <w:color w:val="1F1F1F"/>
              </w:rPr>
            </w:pPr>
            <w:r w:rsidRPr="006A3436">
              <w:rPr>
                <w:bCs/>
                <w:color w:val="1F1F1F"/>
              </w:rPr>
              <w:t xml:space="preserve">¡Gracias porque juntos estamos construyendo el futuro para esta </w:t>
            </w:r>
            <w:r w:rsidRPr="00391311">
              <w:rPr>
                <w:bCs/>
                <w:color w:val="1F1F1F"/>
              </w:rPr>
              <w:t>tierra!</w:t>
            </w:r>
          </w:p>
        </w:tc>
        <w:tc>
          <w:tcPr>
            <w:tcW w:w="2535" w:type="dxa"/>
            <w:tcBorders>
              <w:top w:val="single" w:color="auto" w:sz="4" w:space="0"/>
            </w:tcBorders>
            <w:tcMar/>
            <w:vAlign w:val="center"/>
          </w:tcPr>
          <w:p w:rsidRPr="00391311" w:rsidR="00391311" w:rsidP="00F76DEB" w:rsidRDefault="00391311" w14:paraId="3656B9AB" wp14:textId="77777777">
            <w:pPr>
              <w:rPr>
                <w:bCs/>
                <w:color w:val="1F1F1F"/>
              </w:rPr>
            </w:pPr>
          </w:p>
        </w:tc>
        <w:tc>
          <w:tcPr>
            <w:tcW w:w="5445" w:type="dxa"/>
            <w:tcBorders>
              <w:top w:val="single" w:color="auto" w:sz="4" w:space="0"/>
            </w:tcBorders>
            <w:tcMar/>
            <w:vAlign w:val="center"/>
          </w:tcPr>
          <w:p w:rsidR="00391311" w:rsidP="00D144B9" w:rsidRDefault="00D144B9" w14:paraId="4DE9EC93" wp14:textId="77777777">
            <w:pPr>
              <w:spacing w:after="480"/>
              <w:rPr>
                <w:b/>
                <w:bCs/>
              </w:rPr>
            </w:pPr>
            <w:r>
              <w:rPr>
                <w:b/>
                <w:bCs/>
              </w:rPr>
              <w:t>Música:</w:t>
            </w:r>
            <w:r>
              <w:t xml:space="preserve"> Baja a un tono muy cálido y suave </w:t>
            </w:r>
            <w:bookmarkStart w:name="_GoBack" w:id="0"/>
            <w:bookmarkEnd w:id="0"/>
            <w:r>
              <w:t xml:space="preserve">Sonidos sutiles de la naturaleza (amanecer, río). </w:t>
            </w:r>
            <w:r>
              <w:rPr>
                <w:b/>
                <w:bCs/>
              </w:rPr>
              <w:t>Visual:</w:t>
            </w:r>
            <w:r>
              <w:t xml:space="preserve"> Amanecer/Atardecer amazónico. </w:t>
            </w:r>
            <w:r>
              <w:rPr>
                <w:b/>
                <w:bCs/>
              </w:rPr>
              <w:t>Texto flotante animado.</w:t>
            </w:r>
            <w:r>
              <w:t xml:space="preserve"> </w:t>
            </w:r>
          </w:p>
          <w:p w:rsidRPr="00391311" w:rsidR="00D144B9" w:rsidP="00D144B9" w:rsidRDefault="00D144B9" w14:paraId="555584EA" wp14:textId="77777777">
            <w:pPr>
              <w:spacing w:after="480"/>
              <w:rPr>
                <w:bCs/>
                <w:color w:val="1F1F1F"/>
              </w:rPr>
            </w:pPr>
            <w:r>
              <w:rPr>
                <w:b/>
                <w:bCs/>
              </w:rPr>
              <w:t xml:space="preserve">Cierre institucional </w:t>
            </w:r>
          </w:p>
        </w:tc>
        <w:tc>
          <w:tcPr>
            <w:tcW w:w="845" w:type="dxa"/>
            <w:tcBorders>
              <w:top w:val="single" w:color="auto" w:sz="4"/>
            </w:tcBorders>
            <w:tcMar/>
            <w:vAlign w:val="center"/>
          </w:tcPr>
          <w:p w:rsidR="03EB9C99" w:rsidP="04659B71" w:rsidRDefault="03EB9C99" w14:paraId="37746A85" w14:textId="0AD0BCB7">
            <w:pPr>
              <w:pStyle w:val="Normal"/>
              <w:rPr>
                <w:b w:val="1"/>
                <w:bCs w:val="1"/>
              </w:rPr>
            </w:pPr>
            <w:r w:rsidRPr="04659B71" w:rsidR="03EB9C99">
              <w:rPr>
                <w:b w:val="1"/>
                <w:bCs w:val="1"/>
              </w:rPr>
              <w:t xml:space="preserve">5 seg </w:t>
            </w:r>
          </w:p>
        </w:tc>
      </w:tr>
    </w:tbl>
    <w:p xmlns:wp14="http://schemas.microsoft.com/office/word/2010/wordml" w:rsidR="004A3325" w:rsidRDefault="004A3325" w14:paraId="45FB0818" wp14:textId="77777777"/>
    <w:p w:rsidR="161F5960" w:rsidP="04659B71" w:rsidRDefault="161F5960" w14:paraId="5491D4CE" w14:textId="170D7183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>Anexos</w:t>
      </w:r>
    </w:p>
    <w:p w:rsidR="04659B71" w:rsidP="04659B71" w:rsidRDefault="04659B71" w14:paraId="10CFA4A6" w14:textId="10C74F2A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s-CO"/>
        </w:rPr>
      </w:pPr>
    </w:p>
    <w:p w:rsidR="161F5960" w:rsidP="04659B71" w:rsidRDefault="161F5960" w14:paraId="691D061A" w14:textId="346C2FE4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04659B71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Preguntas para los actores</w:t>
      </w:r>
    </w:p>
    <w:p w:rsidR="161F5960" w:rsidP="1C41707A" w:rsidRDefault="161F5960" w14:paraId="1130BA2E" w14:textId="73D1C068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</w:pP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¿Qué significa realmente cuidar y monitorear la Amazonía desde su comunidad/organización?</w:t>
      </w:r>
      <w:r w:rsidRPr="1C41707A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</w:p>
    <w:p w:rsidR="161F5960" w:rsidP="1C41707A" w:rsidRDefault="161F5960" w14:paraId="5A9FE192" w14:textId="2878F708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</w:pP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¿Qué emociones o responsabilidades le despierta este compromiso?</w:t>
      </w:r>
    </w:p>
    <w:p w:rsidR="161F5960" w:rsidP="1C41707A" w:rsidRDefault="161F5960" w14:paraId="54BF7B3F" w14:textId="46708ADF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</w:pP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¿cuál es </w:t>
      </w:r>
      <w:r w:rsidRPr="1C41707A" w:rsidR="19728563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el paso para dar</w:t>
      </w: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 para que </w:t>
      </w:r>
      <w:r w:rsidRPr="1C41707A" w:rsidR="43D9F886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se</w:t>
      </w: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 fortalezca el compromiso y este sueño tome alas de colibrí y comience a volar?</w:t>
      </w:r>
    </w:p>
    <w:p w:rsidR="161F5960" w:rsidP="04659B71" w:rsidRDefault="161F5960" w14:paraId="5AC1480D" w14:textId="6DD95BC7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</w:p>
    <w:p w:rsidR="161F5960" w:rsidP="04659B71" w:rsidRDefault="161F5960" w14:paraId="20F42B91" w14:textId="673DE601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</w:p>
    <w:p w:rsidR="161F5960" w:rsidP="04659B71" w:rsidRDefault="161F5960" w14:paraId="4227F1D6" w14:textId="79314945">
      <w:pPr>
        <w:spacing w:before="0" w:beforeAutospacing="off" w:after="160" w:afterAutospacing="off" w:line="257" w:lineRule="auto"/>
      </w:pPr>
      <w:r w:rsidRPr="321F6621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Preguntas para quienes queden en la gobernanza de la Red </w:t>
      </w:r>
      <w:r w:rsidRPr="321F6621" w:rsidR="57B4959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(Institucionales)</w:t>
      </w:r>
    </w:p>
    <w:p w:rsidR="161F5960" w:rsidP="04659B71" w:rsidRDefault="161F5960" w14:paraId="13DD9958" w14:textId="5114E01E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>¿Cuáles deben ser los</w:t>
      </w:r>
      <w:r w:rsidRPr="04659B71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>principios éticos o de funcionamiento que deben guiar la toma de decisiones y el respeto a la voz de cada actor?</w:t>
      </w:r>
    </w:p>
    <w:p w:rsidR="161F5960" w:rsidP="04659B71" w:rsidRDefault="161F5960" w14:paraId="78644B52" w14:textId="51A15221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>¿Cuál es el indicador de bienestar más importante que se debe medir en la línea base?</w:t>
      </w:r>
    </w:p>
    <w:p w:rsidR="161F5960" w:rsidP="04659B71" w:rsidRDefault="161F5960" w14:paraId="78D9958F" w14:textId="5D97C37B">
      <w:pPr>
        <w:spacing w:before="0" w:beforeAutospacing="off" w:after="160" w:afterAutospacing="off" w:line="257" w:lineRule="auto"/>
      </w:pPr>
      <w:r w:rsidRPr="04659B71" w:rsidR="161F5960">
        <w:rPr>
          <w:rFonts w:ascii="Calibri" w:hAnsi="Calibri" w:eastAsia="Calibri" w:cs="Calibri"/>
          <w:noProof w:val="0"/>
          <w:sz w:val="22"/>
          <w:szCs w:val="22"/>
          <w:lang w:val="es-CO"/>
        </w:rPr>
        <w:t>¿Cómo se puede asegurar que la información recolectada beneficie directamente los territorios?</w:t>
      </w:r>
    </w:p>
    <w:p w:rsidR="161F5960" w:rsidP="1C41707A" w:rsidRDefault="161F5960" w14:paraId="4F63EBAE" w14:textId="60EC9968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</w:pP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¿cuál es el </w:t>
      </w:r>
      <w:r w:rsidRPr="1C41707A" w:rsidR="161F5960">
        <w:rPr>
          <w:rFonts w:ascii="Calibri" w:hAnsi="Calibri" w:eastAsia="Calibri" w:cs="Calibri"/>
          <w:b w:val="1"/>
          <w:bCs w:val="1"/>
          <w:noProof w:val="0"/>
          <w:sz w:val="22"/>
          <w:szCs w:val="22"/>
          <w:highlight w:val="yellow"/>
          <w:lang w:val="es-CO"/>
        </w:rPr>
        <w:t>primer paso concreto</w:t>
      </w:r>
      <w:r w:rsidRPr="1C41707A" w:rsidR="161F5960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 que su organización se compromete a dar para que este sueño comience a volar?"</w:t>
      </w:r>
    </w:p>
    <w:p w:rsidR="04659B71" w:rsidRDefault="04659B71" w14:paraId="4231A801" w14:textId="18509F54"/>
    <w:p w:rsidR="7CD35795" w:rsidP="04659B71" w:rsidRDefault="7CD35795" w14:paraId="413275EE" w14:textId="681E1F81">
      <w:pPr>
        <w:spacing w:before="240" w:beforeAutospacing="off" w:after="240" w:afterAutospacing="off"/>
      </w:pPr>
      <w:r w:rsidRPr="321F662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Preguntas sobre la </w:t>
      </w:r>
      <w:r w:rsidRPr="321F662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>experiencia</w:t>
      </w:r>
      <w:r w:rsidRPr="321F6621" w:rsidR="55EB14B1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:</w:t>
      </w:r>
      <w:r w:rsidRPr="321F6621" w:rsidR="55EB14B1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Todos</w:t>
      </w:r>
      <w:r>
        <w:br/>
      </w:r>
      <w:r w:rsidRPr="321F662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321F6621" w:rsidR="7CD35795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¿Cómo describiría la experiencia vivida durante el taller en Sibundoy?</w:t>
      </w:r>
      <w:r>
        <w:br/>
      </w:r>
      <w:r w:rsidRPr="321F6621" w:rsidR="7CD35795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 xml:space="preserve"> ¿Qué momento del encuentro dejó la mayor impresión?</w:t>
      </w:r>
      <w:r>
        <w:br/>
      </w:r>
      <w:r w:rsidRPr="321F662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aprendizajes personales o colectivos surgieron durante las actividades?</w:t>
      </w:r>
    </w:p>
    <w:p w:rsidR="7CD35795" w:rsidP="04659B71" w:rsidRDefault="7CD35795" w14:paraId="7BB43510" w14:textId="5094A9D3">
      <w:pPr>
        <w:spacing w:before="240" w:beforeAutospacing="off" w:after="240" w:afterAutospacing="off"/>
      </w:pP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>Preguntas sobre el territorio y el sentido del encuentro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significó realizar este encuentro en Sibundoy y en el contexto de la Amazonia?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¿Cómo se sintió el trabajo colectivo en un territorio tan simbólico para la Red?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elementos culturales o territoriales enriquecieron la jornada?</w:t>
      </w:r>
    </w:p>
    <w:p w:rsidR="7CD35795" w:rsidP="04659B71" w:rsidRDefault="7CD35795" w14:paraId="75BF473C" w14:textId="6748FD44">
      <w:pPr>
        <w:spacing w:before="0" w:beforeAutospacing="off" w:after="160" w:afterAutospacing="off" w:line="257" w:lineRule="auto"/>
      </w:pP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>Preguntas sobre la Red y el trabajo conjunto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¿Cómo percibió la participación y el compromiso de los integrantes de la Red?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fortalezas de la Red quedaron en evidencia durante el taller?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¿Qué desafíos y oportunidades se identificaron para avanzar juntos?</w:t>
      </w:r>
      <w:r w:rsidRPr="7AA8B2DA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Anexos - </w:t>
      </w:r>
    </w:p>
    <w:p w:rsidR="04659B71" w:rsidP="04659B71" w:rsidRDefault="04659B71" w14:paraId="024A17DC" w14:textId="766FE480">
      <w:pPr>
        <w:spacing w:before="0" w:beforeAutospacing="off" w:after="160" w:afterAutospacing="off" w:line="257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</w:pPr>
    </w:p>
    <w:p w:rsidR="04659B71" w:rsidP="04659B71" w:rsidRDefault="04659B71" w14:paraId="3388987D" w14:textId="2B40810B">
      <w:pPr>
        <w:spacing w:before="0" w:beforeAutospacing="off" w:after="160" w:afterAutospacing="off" w:line="257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</w:pPr>
    </w:p>
    <w:p w:rsidR="560DFA1B" w:rsidP="04659B71" w:rsidRDefault="560DFA1B" w14:paraId="2206B164" w14:textId="30917DA0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Preguntas para los actores</w:t>
      </w:r>
    </w:p>
    <w:p w:rsidR="560DFA1B" w:rsidP="04659B71" w:rsidRDefault="560DFA1B" w14:paraId="3CFBB27A" w14:textId="119780D0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¿Qué significa realmente cuidar y monitorear la Amazonía desde su comunidad/organización? </w:t>
      </w:r>
    </w:p>
    <w:p w:rsidR="560DFA1B" w:rsidP="04659B71" w:rsidRDefault="560DFA1B" w14:paraId="26B0A739" w14:textId="7E3641C3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>¿Qué emociones o responsabilidades le despierta este compromiso?</w:t>
      </w:r>
    </w:p>
    <w:p w:rsidR="560DFA1B" w:rsidP="04659B71" w:rsidRDefault="560DFA1B" w14:paraId="6B958233" w14:textId="26295A85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¿cuál es </w:t>
      </w:r>
      <w:r w:rsidRPr="04659B71" w:rsidR="63847D2C">
        <w:rPr>
          <w:rFonts w:ascii="Calibri" w:hAnsi="Calibri" w:eastAsia="Calibri" w:cs="Calibri"/>
          <w:noProof w:val="0"/>
          <w:sz w:val="22"/>
          <w:szCs w:val="22"/>
          <w:lang w:val="es-CO"/>
        </w:rPr>
        <w:t>el paso para dar</w:t>
      </w: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para que </w:t>
      </w:r>
      <w:r w:rsidRPr="04659B71" w:rsidR="1CB979DF">
        <w:rPr>
          <w:rFonts w:ascii="Calibri" w:hAnsi="Calibri" w:eastAsia="Calibri" w:cs="Calibri"/>
          <w:noProof w:val="0"/>
          <w:sz w:val="22"/>
          <w:szCs w:val="22"/>
          <w:lang w:val="es-CO"/>
        </w:rPr>
        <w:t>se</w:t>
      </w: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fortalezca el compromiso y este sueño tome alas de colibrí y comience a volar?</w:t>
      </w:r>
    </w:p>
    <w:p w:rsidR="560DFA1B" w:rsidP="04659B71" w:rsidRDefault="560DFA1B" w14:paraId="47C144E4" w14:textId="6ACFE4A6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</w:p>
    <w:p w:rsidR="560DFA1B" w:rsidP="04659B71" w:rsidRDefault="560DFA1B" w14:paraId="3DC85276" w14:textId="08939C92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</w:p>
    <w:p w:rsidR="560DFA1B" w:rsidP="04659B71" w:rsidRDefault="560DFA1B" w14:paraId="62895591" w14:textId="37BCC765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Preguntas para quienes queden en la gobernanza de la Red </w:t>
      </w:r>
    </w:p>
    <w:p w:rsidR="560DFA1B" w:rsidP="04659B71" w:rsidRDefault="560DFA1B" w14:paraId="261387D1" w14:textId="37215711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>¿Cuáles deben ser los</w:t>
      </w: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 xml:space="preserve"> </w:t>
      </w: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>principios éticos o de funcionamiento que deben guiar la toma de decisiones y el respeto a la voz de cada actor?</w:t>
      </w:r>
    </w:p>
    <w:p w:rsidR="560DFA1B" w:rsidP="04659B71" w:rsidRDefault="560DFA1B" w14:paraId="1B49B22E" w14:textId="4D2A60FA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>¿Cuál es el indicador de bienestar más importante que se debe medir en la línea base?</w:t>
      </w:r>
    </w:p>
    <w:p w:rsidR="560DFA1B" w:rsidP="04659B71" w:rsidRDefault="560DFA1B" w14:paraId="78C27A0B" w14:textId="2DC27DB3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>¿Cómo se puede asegurar que la información recolectada beneficie directamente los territorios?</w:t>
      </w:r>
    </w:p>
    <w:p w:rsidR="560DFA1B" w:rsidP="04659B71" w:rsidRDefault="560DFA1B" w14:paraId="6A59B364" w14:textId="634A947E">
      <w:pPr>
        <w:spacing w:before="0" w:beforeAutospacing="off" w:after="160" w:afterAutospacing="off" w:line="257" w:lineRule="auto"/>
      </w:pP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¿cuál es el </w:t>
      </w:r>
      <w:r w:rsidRPr="04659B71" w:rsidR="560DFA1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primer paso concreto</w:t>
      </w:r>
      <w:r w:rsidRPr="04659B71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que su organización se compromete a dar para que este sueño comience a volar?"</w:t>
      </w:r>
    </w:p>
    <w:p w:rsidR="7CD35795" w:rsidP="7AA8B2DA" w:rsidRDefault="7CD35795" w14:paraId="6A463D07" w14:textId="073CDDAB">
      <w:pPr>
        <w:spacing w:before="0" w:beforeAutospacing="off" w:after="160" w:afterAutospacing="off" w:line="257" w:lineRule="auto"/>
      </w:pPr>
      <w:r w:rsidRPr="7AA8B2DA" w:rsidR="560DFA1B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7AA8B2DA" w:rsidR="7CD35795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Preguntas sobre el futuro y el proceso que inicia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mensaje o invitación se llevaría la Red después de este encuentro?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</w:t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highlight w:val="yellow"/>
          <w:lang w:val="es-CO"/>
        </w:rPr>
        <w:t>¿Cómo imagina el proceso de monitoreo que comienza a partir de lo acordado?</w:t>
      </w:r>
      <w:r>
        <w:br/>
      </w:r>
      <w:r w:rsidRPr="7AA8B2DA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esperanza o propósito queda después del taller?</w:t>
      </w:r>
    </w:p>
    <w:p w:rsidR="7CD35795" w:rsidP="04659B71" w:rsidRDefault="7CD35795" w14:paraId="27B915FE" w14:textId="6E809D27">
      <w:pPr>
        <w:spacing w:before="240" w:beforeAutospacing="off" w:after="240" w:afterAutospacing="off"/>
      </w:pPr>
      <w:r w:rsidRPr="04659B71" w:rsidR="7CD35795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s-CO"/>
        </w:rPr>
        <w:t>Preguntas emocionales para cierre del video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palabra definiría el taller vivido en Sibundoy?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emoción queda después de este espacio compartido?</w:t>
      </w:r>
      <w:r>
        <w:br/>
      </w:r>
      <w:r w:rsidRPr="04659B71" w:rsidR="7CD35795">
        <w:rPr>
          <w:rFonts w:ascii="Calibri" w:hAnsi="Calibri" w:eastAsia="Calibri" w:cs="Calibri"/>
          <w:noProof w:val="0"/>
          <w:sz w:val="22"/>
          <w:szCs w:val="22"/>
          <w:lang w:val="es-CO"/>
        </w:rPr>
        <w:t xml:space="preserve"> ¿Qué sueña que ocurra luego de este encuentro?</w:t>
      </w:r>
    </w:p>
    <w:p w:rsidR="04659B71" w:rsidRDefault="04659B71" w14:paraId="52FE2597" w14:textId="235FE9ED"/>
    <w:sectPr w:rsidR="004A3325" w:rsidSect="00782A20">
      <w:pgSz w:w="15840" w:h="12240" w:orient="landscape"/>
      <w:pgMar w:top="1701" w:right="284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976D91" w:rsidP="00782A20" w:rsidRDefault="00976D91" w14:paraId="049F31C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76D91" w:rsidP="00782A20" w:rsidRDefault="00976D91" w14:paraId="5312826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976D91" w:rsidP="00782A20" w:rsidRDefault="00976D91" w14:paraId="62486C0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76D91" w:rsidP="00782A20" w:rsidRDefault="00976D91" w14:paraId="4101652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94F68"/>
    <w:multiLevelType w:val="hybridMultilevel"/>
    <w:tmpl w:val="2B4C85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A20"/>
    <w:rsid w:val="0009B8D9"/>
    <w:rsid w:val="00391311"/>
    <w:rsid w:val="004A3325"/>
    <w:rsid w:val="00782A20"/>
    <w:rsid w:val="00976D91"/>
    <w:rsid w:val="00D144B9"/>
    <w:rsid w:val="00F76DEB"/>
    <w:rsid w:val="03EB9C99"/>
    <w:rsid w:val="04659B71"/>
    <w:rsid w:val="046CCCFD"/>
    <w:rsid w:val="0B1F168B"/>
    <w:rsid w:val="0C486D6A"/>
    <w:rsid w:val="0CBE4592"/>
    <w:rsid w:val="0E0EC832"/>
    <w:rsid w:val="137FAD4C"/>
    <w:rsid w:val="161F5960"/>
    <w:rsid w:val="16604499"/>
    <w:rsid w:val="16612A05"/>
    <w:rsid w:val="19728563"/>
    <w:rsid w:val="1C41707A"/>
    <w:rsid w:val="1CB979DF"/>
    <w:rsid w:val="1ECD12A1"/>
    <w:rsid w:val="22BADE08"/>
    <w:rsid w:val="22FE4AA4"/>
    <w:rsid w:val="237F9709"/>
    <w:rsid w:val="243BAF79"/>
    <w:rsid w:val="2817FA3B"/>
    <w:rsid w:val="2C2C2968"/>
    <w:rsid w:val="2CB28DCB"/>
    <w:rsid w:val="2F755FED"/>
    <w:rsid w:val="321F6621"/>
    <w:rsid w:val="32984207"/>
    <w:rsid w:val="33B3B0B4"/>
    <w:rsid w:val="357A4AE1"/>
    <w:rsid w:val="36264D2C"/>
    <w:rsid w:val="3917352B"/>
    <w:rsid w:val="3B3089B8"/>
    <w:rsid w:val="3BFC8AAE"/>
    <w:rsid w:val="3CA6471D"/>
    <w:rsid w:val="3D97C6C6"/>
    <w:rsid w:val="401B1580"/>
    <w:rsid w:val="41D57825"/>
    <w:rsid w:val="43D9F886"/>
    <w:rsid w:val="43E683D9"/>
    <w:rsid w:val="444A5513"/>
    <w:rsid w:val="45373C4E"/>
    <w:rsid w:val="4A6148A6"/>
    <w:rsid w:val="4A717BEE"/>
    <w:rsid w:val="4B1ACB8F"/>
    <w:rsid w:val="55EB14B1"/>
    <w:rsid w:val="560DFA1B"/>
    <w:rsid w:val="571E7B24"/>
    <w:rsid w:val="57B49596"/>
    <w:rsid w:val="58AD70E6"/>
    <w:rsid w:val="5F0C9253"/>
    <w:rsid w:val="6010C06B"/>
    <w:rsid w:val="61BFB5CA"/>
    <w:rsid w:val="63847D2C"/>
    <w:rsid w:val="64329585"/>
    <w:rsid w:val="66E79E94"/>
    <w:rsid w:val="6EC770B6"/>
    <w:rsid w:val="706CAC3E"/>
    <w:rsid w:val="731A9279"/>
    <w:rsid w:val="73EB4398"/>
    <w:rsid w:val="7AA8B2DA"/>
    <w:rsid w:val="7C456354"/>
    <w:rsid w:val="7CD3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7ED7F"/>
  <w15:chartTrackingRefBased/>
  <w15:docId w15:val="{4C5FE512-3F5A-4C43-9068-73AA5AF18E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782A2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15" w:customStyle="1">
    <w:name w:val="15"/>
    <w:basedOn w:val="Fuentedeprrafopredeter"/>
    <w:rsid w:val="00782A20"/>
    <w:rPr>
      <w:rFonts w:hint="default" w:ascii="Calibri" w:hAnsi="Calibri" w:cs="Calibri"/>
    </w:rPr>
  </w:style>
  <w:style w:type="character" w:styleId="16" w:customStyle="1">
    <w:name w:val="16"/>
    <w:basedOn w:val="Fuentedeprrafopredeter"/>
    <w:rsid w:val="00782A20"/>
    <w:rPr>
      <w:rFonts w:hint="default"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782A2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b750e710ee4edc2622a36142fe193cc4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8650b77ce4974287425708cbb7d86f80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E1AF1846-7635-4F50-9C06-662E7F9003E4}"/>
</file>

<file path=customXml/itemProps2.xml><?xml version="1.0" encoding="utf-8"?>
<ds:datastoreItem xmlns:ds="http://schemas.openxmlformats.org/officeDocument/2006/customXml" ds:itemID="{C66BBCFB-2011-4B3D-997D-FCC61B5AA909}"/>
</file>

<file path=customXml/itemProps3.xml><?xml version="1.0" encoding="utf-8"?>
<ds:datastoreItem xmlns:ds="http://schemas.openxmlformats.org/officeDocument/2006/customXml" ds:itemID="{BBB2C7E5-6293-4E66-BCBE-F1971C3164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NATALIA GONZALEZ MORIANO</cp:lastModifiedBy>
  <cp:revision>5</cp:revision>
  <dcterms:created xsi:type="dcterms:W3CDTF">2025-12-01T15:39:00Z</dcterms:created>
  <dcterms:modified xsi:type="dcterms:W3CDTF">2025-12-03T16:05:02Z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  <property fmtid="{D5CDD505-2E9C-101B-9397-08002B2CF9AE}" pid="3" name="MediaServiceImageTags">
    <vt:lpwstr/>
  </property>
</Properties>
</file>